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3B902" w14:textId="77777777" w:rsidR="00916530" w:rsidRDefault="00916530" w:rsidP="00916530">
      <w:pPr>
        <w:shd w:val="clear" w:color="auto" w:fill="E1EBF7" w:themeFill="text2" w:themeFillTint="1A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</w:rPr>
      </w:pPr>
    </w:p>
    <w:p w14:paraId="487EF731" w14:textId="7741C29B" w:rsidR="00916530" w:rsidRDefault="00916530" w:rsidP="00916530">
      <w:pPr>
        <w:shd w:val="clear" w:color="auto" w:fill="E1EBF7" w:themeFill="text2" w:themeFillTint="1A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</w:rPr>
      </w:pPr>
      <w:r w:rsidRPr="001F1F8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</w:rPr>
        <w:t>TEACHING MATERIAL</w:t>
      </w:r>
    </w:p>
    <w:p w14:paraId="1669E34D" w14:textId="77777777" w:rsidR="00916530" w:rsidRDefault="00916530" w:rsidP="00916530">
      <w:pPr>
        <w:shd w:val="clear" w:color="auto" w:fill="E1EBF7" w:themeFill="text2" w:themeFillTint="1A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</w:rPr>
      </w:pPr>
    </w:p>
    <w:p w14:paraId="71E6CCA1" w14:textId="77777777" w:rsidR="00F47CDF" w:rsidRPr="00916530" w:rsidRDefault="00F47CDF" w:rsidP="00916530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3E454036" w14:textId="77777777" w:rsidR="00F47CDF" w:rsidRPr="00916530" w:rsidRDefault="00000000" w:rsidP="00916530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916530">
        <w:rPr>
          <w:rFonts w:asciiTheme="majorBidi" w:hAnsiTheme="majorBidi" w:cstheme="majorBidi"/>
          <w:b/>
          <w:bCs/>
          <w:sz w:val="32"/>
          <w:szCs w:val="32"/>
        </w:rPr>
        <w:t>Zamzam Water</w:t>
      </w:r>
    </w:p>
    <w:p w14:paraId="01BD3E0C" w14:textId="77777777" w:rsidR="00F47CDF" w:rsidRPr="00916530" w:rsidRDefault="00000000" w:rsidP="00916530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916530">
        <w:rPr>
          <w:rFonts w:asciiTheme="majorBidi" w:hAnsiTheme="majorBidi" w:cstheme="majorBidi"/>
          <w:b/>
          <w:bCs/>
          <w:sz w:val="32"/>
          <w:szCs w:val="32"/>
        </w:rPr>
        <w:t>Religious Significance, Ritual Context and Environmental Responsibility</w:t>
      </w:r>
    </w:p>
    <w:p w14:paraId="54021173" w14:textId="77777777" w:rsidR="00F47CDF" w:rsidRPr="00916530" w:rsidRDefault="00F47CDF">
      <w:pPr>
        <w:rPr>
          <w:rFonts w:asciiTheme="majorBidi" w:hAnsiTheme="majorBidi" w:cstheme="majorBidi"/>
          <w:sz w:val="24"/>
          <w:szCs w:val="24"/>
        </w:rPr>
      </w:pPr>
    </w:p>
    <w:p w14:paraId="6E64405E" w14:textId="77777777" w:rsidR="00F47CDF" w:rsidRPr="00916530" w:rsidRDefault="0000000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16530">
        <w:rPr>
          <w:rFonts w:asciiTheme="majorBidi" w:hAnsiTheme="majorBidi" w:cstheme="majorBidi"/>
          <w:b/>
          <w:bCs/>
          <w:sz w:val="24"/>
          <w:szCs w:val="24"/>
        </w:rPr>
        <w:t>Preliminary Remark</w:t>
      </w:r>
    </w:p>
    <w:p w14:paraId="170653F5" w14:textId="77777777" w:rsidR="00F47CDF" w:rsidRPr="00916530" w:rsidRDefault="00000000">
      <w:pPr>
        <w:rPr>
          <w:rFonts w:asciiTheme="majorBidi" w:hAnsiTheme="majorBidi" w:cstheme="majorBidi"/>
          <w:sz w:val="24"/>
          <w:szCs w:val="24"/>
        </w:rPr>
      </w:pPr>
      <w:r w:rsidRPr="00916530">
        <w:rPr>
          <w:rFonts w:asciiTheme="majorBidi" w:hAnsiTheme="majorBidi" w:cstheme="majorBidi"/>
          <w:sz w:val="24"/>
          <w:szCs w:val="24"/>
        </w:rPr>
        <w:t>The present teaching material was developed within the framework of the project Interreligious Education for Sustainable Development (irBNE) and represents a concrete higher education teaching unit.</w:t>
      </w:r>
    </w:p>
    <w:p w14:paraId="68CF9094" w14:textId="77777777" w:rsidR="00F47CDF" w:rsidRPr="00916530" w:rsidRDefault="00000000">
      <w:pPr>
        <w:rPr>
          <w:rFonts w:asciiTheme="majorBidi" w:hAnsiTheme="majorBidi" w:cstheme="majorBidi"/>
          <w:sz w:val="24"/>
          <w:szCs w:val="24"/>
        </w:rPr>
      </w:pPr>
      <w:r w:rsidRPr="00916530">
        <w:rPr>
          <w:rFonts w:asciiTheme="majorBidi" w:hAnsiTheme="majorBidi" w:cstheme="majorBidi"/>
          <w:sz w:val="24"/>
          <w:szCs w:val="24"/>
        </w:rPr>
        <w:t>Its aim is to connect Islamic theological content with questions of sustainable development and to make these didactically fruitful for teacher education in Islamic religious instruction.</w:t>
      </w:r>
    </w:p>
    <w:p w14:paraId="7DEA6EE7" w14:textId="77777777" w:rsidR="00F47CDF" w:rsidRPr="00916530" w:rsidRDefault="00000000">
      <w:pPr>
        <w:rPr>
          <w:rFonts w:asciiTheme="majorBidi" w:hAnsiTheme="majorBidi" w:cstheme="majorBidi"/>
          <w:sz w:val="24"/>
          <w:szCs w:val="24"/>
        </w:rPr>
      </w:pPr>
      <w:r w:rsidRPr="00916530">
        <w:rPr>
          <w:rFonts w:asciiTheme="majorBidi" w:hAnsiTheme="majorBidi" w:cstheme="majorBidi"/>
          <w:sz w:val="24"/>
          <w:szCs w:val="24"/>
        </w:rPr>
        <w:t>The unit is designed in such a way that it combines subject-specific foundations with didactic reflection and thus meets the requirements of university teacher education.</w:t>
      </w:r>
    </w:p>
    <w:p w14:paraId="25AD9EC3" w14:textId="77777777" w:rsidR="00F47CDF" w:rsidRPr="00916530" w:rsidRDefault="00F47CDF">
      <w:pPr>
        <w:rPr>
          <w:rFonts w:asciiTheme="majorBidi" w:hAnsiTheme="majorBidi" w:cstheme="majorBidi"/>
          <w:b/>
          <w:bCs/>
          <w:sz w:val="36"/>
          <w:szCs w:val="36"/>
        </w:rPr>
      </w:pPr>
    </w:p>
    <w:p w14:paraId="10B068A6" w14:textId="77777777" w:rsidR="00F47CDF" w:rsidRPr="00916530" w:rsidRDefault="00000000">
      <w:pPr>
        <w:rPr>
          <w:rFonts w:asciiTheme="majorBidi" w:hAnsiTheme="majorBidi" w:cstheme="majorBidi"/>
          <w:b/>
          <w:bCs/>
          <w:sz w:val="36"/>
          <w:szCs w:val="36"/>
        </w:rPr>
      </w:pPr>
      <w:r w:rsidRPr="00916530">
        <w:rPr>
          <w:rFonts w:asciiTheme="majorBidi" w:hAnsiTheme="majorBidi" w:cstheme="majorBidi"/>
          <w:b/>
          <w:bCs/>
          <w:sz w:val="36"/>
          <w:szCs w:val="36"/>
        </w:rPr>
        <w:t>Thematic Focus</w:t>
      </w:r>
    </w:p>
    <w:p w14:paraId="5AAB588F" w14:textId="77777777" w:rsidR="00F47CDF" w:rsidRPr="00916530" w:rsidRDefault="00000000">
      <w:pPr>
        <w:rPr>
          <w:rFonts w:asciiTheme="majorBidi" w:hAnsiTheme="majorBidi" w:cstheme="majorBidi"/>
          <w:sz w:val="24"/>
          <w:szCs w:val="24"/>
        </w:rPr>
      </w:pPr>
      <w:r w:rsidRPr="00916530">
        <w:rPr>
          <w:rFonts w:asciiTheme="majorBidi" w:hAnsiTheme="majorBidi" w:cstheme="majorBidi"/>
          <w:sz w:val="24"/>
          <w:szCs w:val="24"/>
        </w:rPr>
        <w:t>At the center of the unit is water as:</w:t>
      </w:r>
    </w:p>
    <w:p w14:paraId="7A713EE3" w14:textId="5F13BA87" w:rsidR="00F47CDF" w:rsidRPr="00916530" w:rsidRDefault="00000000" w:rsidP="00916530">
      <w:pPr>
        <w:pStyle w:val="Listenabsatz"/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916530">
        <w:rPr>
          <w:rFonts w:asciiTheme="majorBidi" w:hAnsiTheme="majorBidi" w:cstheme="majorBidi"/>
          <w:sz w:val="24"/>
          <w:szCs w:val="24"/>
        </w:rPr>
        <w:t>a central element of creation in the Qur’an</w:t>
      </w:r>
    </w:p>
    <w:p w14:paraId="65867B9B" w14:textId="348F38C5" w:rsidR="00F47CDF" w:rsidRPr="00916530" w:rsidRDefault="00000000" w:rsidP="00916530">
      <w:pPr>
        <w:pStyle w:val="Listenabsatz"/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916530">
        <w:rPr>
          <w:rFonts w:asciiTheme="majorBidi" w:hAnsiTheme="majorBidi" w:cstheme="majorBidi"/>
          <w:sz w:val="24"/>
          <w:szCs w:val="24"/>
        </w:rPr>
        <w:lastRenderedPageBreak/>
        <w:t>a religiously significant symbol in Islam</w:t>
      </w:r>
    </w:p>
    <w:p w14:paraId="7340CDEF" w14:textId="7AC07A0F" w:rsidR="00F47CDF" w:rsidRPr="00916530" w:rsidRDefault="00000000" w:rsidP="00916530">
      <w:pPr>
        <w:pStyle w:val="Listenabsatz"/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916530">
        <w:rPr>
          <w:rFonts w:asciiTheme="majorBidi" w:hAnsiTheme="majorBidi" w:cstheme="majorBidi"/>
          <w:sz w:val="24"/>
          <w:szCs w:val="24"/>
        </w:rPr>
        <w:t>a basis of ritual practice</w:t>
      </w:r>
    </w:p>
    <w:p w14:paraId="182947DB" w14:textId="17A1F9B0" w:rsidR="00F47CDF" w:rsidRPr="00916530" w:rsidRDefault="00000000" w:rsidP="00916530">
      <w:pPr>
        <w:pStyle w:val="Listenabsatz"/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916530">
        <w:rPr>
          <w:rFonts w:asciiTheme="majorBidi" w:hAnsiTheme="majorBidi" w:cstheme="majorBidi"/>
          <w:sz w:val="24"/>
          <w:szCs w:val="24"/>
        </w:rPr>
        <w:t>an ethically relevant good in the context of global environmental issues</w:t>
      </w:r>
    </w:p>
    <w:p w14:paraId="02B6641F" w14:textId="77777777" w:rsidR="00F47CDF" w:rsidRPr="00916530" w:rsidRDefault="00000000">
      <w:pPr>
        <w:rPr>
          <w:rFonts w:asciiTheme="majorBidi" w:hAnsiTheme="majorBidi" w:cstheme="majorBidi"/>
          <w:sz w:val="24"/>
          <w:szCs w:val="24"/>
        </w:rPr>
      </w:pPr>
      <w:r w:rsidRPr="00916530">
        <w:rPr>
          <w:rFonts w:asciiTheme="majorBidi" w:hAnsiTheme="majorBidi" w:cstheme="majorBidi"/>
          <w:sz w:val="24"/>
          <w:szCs w:val="24"/>
        </w:rPr>
        <w:t>The focus is concretized using the example of Zamzam water, which:</w:t>
      </w:r>
    </w:p>
    <w:p w14:paraId="2A2B9849" w14:textId="1263DCA2" w:rsidR="00F47CDF" w:rsidRPr="00916530" w:rsidRDefault="00000000" w:rsidP="00916530">
      <w:pPr>
        <w:pStyle w:val="Listenabsatz"/>
        <w:numPr>
          <w:ilvl w:val="0"/>
          <w:numId w:val="15"/>
        </w:numPr>
        <w:rPr>
          <w:rFonts w:asciiTheme="majorBidi" w:hAnsiTheme="majorBidi" w:cstheme="majorBidi"/>
          <w:sz w:val="24"/>
          <w:szCs w:val="24"/>
        </w:rPr>
      </w:pPr>
      <w:r w:rsidRPr="00916530">
        <w:rPr>
          <w:rFonts w:asciiTheme="majorBidi" w:hAnsiTheme="majorBidi" w:cstheme="majorBidi"/>
          <w:sz w:val="24"/>
          <w:szCs w:val="24"/>
        </w:rPr>
        <w:t>goes back to a central narrative of Islamic tradition</w:t>
      </w:r>
    </w:p>
    <w:p w14:paraId="657DE3A3" w14:textId="17370108" w:rsidR="00F47CDF" w:rsidRPr="00916530" w:rsidRDefault="00000000" w:rsidP="00916530">
      <w:pPr>
        <w:pStyle w:val="Listenabsatz"/>
        <w:numPr>
          <w:ilvl w:val="0"/>
          <w:numId w:val="15"/>
        </w:numPr>
        <w:rPr>
          <w:rFonts w:asciiTheme="majorBidi" w:hAnsiTheme="majorBidi" w:cstheme="majorBidi"/>
          <w:sz w:val="24"/>
          <w:szCs w:val="24"/>
        </w:rPr>
      </w:pPr>
      <w:r w:rsidRPr="00916530">
        <w:rPr>
          <w:rFonts w:asciiTheme="majorBidi" w:hAnsiTheme="majorBidi" w:cstheme="majorBidi"/>
          <w:sz w:val="24"/>
          <w:szCs w:val="24"/>
        </w:rPr>
        <w:t>is closely connected to pilgrimage practice</w:t>
      </w:r>
    </w:p>
    <w:p w14:paraId="2992E11F" w14:textId="193FC738" w:rsidR="00F47CDF" w:rsidRPr="00916530" w:rsidRDefault="00000000" w:rsidP="00916530">
      <w:pPr>
        <w:pStyle w:val="Listenabsatz"/>
        <w:numPr>
          <w:ilvl w:val="0"/>
          <w:numId w:val="15"/>
        </w:numPr>
        <w:rPr>
          <w:rFonts w:asciiTheme="majorBidi" w:hAnsiTheme="majorBidi" w:cstheme="majorBidi"/>
          <w:sz w:val="24"/>
          <w:szCs w:val="24"/>
        </w:rPr>
      </w:pPr>
      <w:r w:rsidRPr="00916530">
        <w:rPr>
          <w:rFonts w:asciiTheme="majorBidi" w:hAnsiTheme="majorBidi" w:cstheme="majorBidi"/>
          <w:sz w:val="24"/>
          <w:szCs w:val="24"/>
        </w:rPr>
        <w:t>possesses a high spiritual significance</w:t>
      </w:r>
    </w:p>
    <w:p w14:paraId="02D3343D" w14:textId="187B4B4D" w:rsidR="00F47CDF" w:rsidRPr="00916530" w:rsidRDefault="00000000" w:rsidP="00916530">
      <w:pPr>
        <w:pStyle w:val="Listenabsatz"/>
        <w:numPr>
          <w:ilvl w:val="0"/>
          <w:numId w:val="15"/>
        </w:numPr>
        <w:rPr>
          <w:rFonts w:asciiTheme="majorBidi" w:hAnsiTheme="majorBidi" w:cstheme="majorBidi"/>
          <w:sz w:val="24"/>
          <w:szCs w:val="24"/>
        </w:rPr>
      </w:pPr>
      <w:r w:rsidRPr="00916530">
        <w:rPr>
          <w:rFonts w:asciiTheme="majorBidi" w:hAnsiTheme="majorBidi" w:cstheme="majorBidi"/>
          <w:sz w:val="24"/>
          <w:szCs w:val="24"/>
        </w:rPr>
        <w:t>is at the same time part of modern consumption and distribution structures</w:t>
      </w:r>
    </w:p>
    <w:p w14:paraId="1F9280C6" w14:textId="19B3BA3D" w:rsidR="00F47CDF" w:rsidRPr="00916530" w:rsidRDefault="00000000" w:rsidP="00916530">
      <w:pPr>
        <w:rPr>
          <w:rFonts w:asciiTheme="majorBidi" w:hAnsiTheme="majorBidi" w:cstheme="majorBidi"/>
          <w:sz w:val="24"/>
          <w:szCs w:val="24"/>
        </w:rPr>
      </w:pPr>
      <w:r w:rsidRPr="00916530">
        <w:rPr>
          <w:rFonts w:asciiTheme="majorBidi" w:hAnsiTheme="majorBidi" w:cstheme="majorBidi"/>
          <w:sz w:val="24"/>
          <w:szCs w:val="24"/>
        </w:rPr>
        <w:t>This multidimensionality enables a connection between theology, ritual practice and environmental ethics.</w:t>
      </w:r>
    </w:p>
    <w:p w14:paraId="5262E9E5" w14:textId="77777777" w:rsidR="00F47CDF" w:rsidRPr="00916530" w:rsidRDefault="00000000">
      <w:pPr>
        <w:rPr>
          <w:rFonts w:asciiTheme="majorBidi" w:hAnsiTheme="majorBidi" w:cstheme="majorBidi"/>
          <w:b/>
          <w:bCs/>
          <w:sz w:val="36"/>
          <w:szCs w:val="36"/>
        </w:rPr>
      </w:pPr>
      <w:r w:rsidRPr="00916530">
        <w:rPr>
          <w:rFonts w:asciiTheme="majorBidi" w:hAnsiTheme="majorBidi" w:cstheme="majorBidi"/>
          <w:b/>
          <w:bCs/>
          <w:sz w:val="36"/>
          <w:szCs w:val="36"/>
        </w:rPr>
        <w:t>Idea and Objective of the Seminar</w:t>
      </w:r>
    </w:p>
    <w:p w14:paraId="37B3D859" w14:textId="77777777" w:rsidR="00F47CDF" w:rsidRPr="00916530" w:rsidRDefault="00000000">
      <w:pPr>
        <w:rPr>
          <w:rFonts w:asciiTheme="majorBidi" w:hAnsiTheme="majorBidi" w:cstheme="majorBidi"/>
          <w:sz w:val="24"/>
          <w:szCs w:val="24"/>
        </w:rPr>
      </w:pPr>
      <w:r w:rsidRPr="00916530">
        <w:rPr>
          <w:rFonts w:asciiTheme="majorBidi" w:hAnsiTheme="majorBidi" w:cstheme="majorBidi"/>
          <w:sz w:val="24"/>
          <w:szCs w:val="24"/>
        </w:rPr>
        <w:t>The unit aims to enable students not to consider religious content in isolation, but to reflect on its ethical and societal dimensions.</w:t>
      </w:r>
    </w:p>
    <w:p w14:paraId="097FA63A" w14:textId="77777777" w:rsidR="00F47CDF" w:rsidRPr="00916530" w:rsidRDefault="00000000">
      <w:pPr>
        <w:rPr>
          <w:rFonts w:asciiTheme="majorBidi" w:hAnsiTheme="majorBidi" w:cstheme="majorBidi"/>
          <w:sz w:val="24"/>
          <w:szCs w:val="24"/>
        </w:rPr>
      </w:pPr>
      <w:r w:rsidRPr="00916530">
        <w:rPr>
          <w:rFonts w:asciiTheme="majorBidi" w:hAnsiTheme="majorBidi" w:cstheme="majorBidi"/>
          <w:sz w:val="24"/>
          <w:szCs w:val="24"/>
        </w:rPr>
        <w:t>Students should:</w:t>
      </w:r>
    </w:p>
    <w:p w14:paraId="0118B506" w14:textId="4468FE00" w:rsidR="00F47CDF" w:rsidRPr="00916530" w:rsidRDefault="00000000" w:rsidP="00916530">
      <w:pPr>
        <w:pStyle w:val="Listenabsatz"/>
        <w:numPr>
          <w:ilvl w:val="0"/>
          <w:numId w:val="18"/>
        </w:numPr>
        <w:rPr>
          <w:rFonts w:asciiTheme="majorBidi" w:hAnsiTheme="majorBidi" w:cstheme="majorBidi"/>
          <w:sz w:val="24"/>
          <w:szCs w:val="24"/>
        </w:rPr>
      </w:pPr>
      <w:r w:rsidRPr="00916530">
        <w:rPr>
          <w:rFonts w:asciiTheme="majorBidi" w:hAnsiTheme="majorBidi" w:cstheme="majorBidi"/>
          <w:sz w:val="24"/>
          <w:szCs w:val="24"/>
        </w:rPr>
        <w:t>explore the significance of water in the Qur’an</w:t>
      </w:r>
    </w:p>
    <w:p w14:paraId="2BE55244" w14:textId="6E78933D" w:rsidR="00F47CDF" w:rsidRPr="00916530" w:rsidRDefault="00000000" w:rsidP="00916530">
      <w:pPr>
        <w:pStyle w:val="Listenabsatz"/>
        <w:numPr>
          <w:ilvl w:val="0"/>
          <w:numId w:val="18"/>
        </w:numPr>
        <w:rPr>
          <w:rFonts w:asciiTheme="majorBidi" w:hAnsiTheme="majorBidi" w:cstheme="majorBidi"/>
          <w:sz w:val="24"/>
          <w:szCs w:val="24"/>
        </w:rPr>
      </w:pPr>
      <w:r w:rsidRPr="00916530">
        <w:rPr>
          <w:rFonts w:asciiTheme="majorBidi" w:hAnsiTheme="majorBidi" w:cstheme="majorBidi"/>
          <w:sz w:val="24"/>
          <w:szCs w:val="24"/>
        </w:rPr>
        <w:t>understand the origin and religious function of Zamzam</w:t>
      </w:r>
    </w:p>
    <w:p w14:paraId="1791BF31" w14:textId="3709B678" w:rsidR="00F47CDF" w:rsidRPr="00916530" w:rsidRDefault="00000000" w:rsidP="00916530">
      <w:pPr>
        <w:pStyle w:val="Listenabsatz"/>
        <w:numPr>
          <w:ilvl w:val="0"/>
          <w:numId w:val="18"/>
        </w:numPr>
        <w:rPr>
          <w:rFonts w:asciiTheme="majorBidi" w:hAnsiTheme="majorBidi" w:cstheme="majorBidi"/>
          <w:sz w:val="24"/>
          <w:szCs w:val="24"/>
        </w:rPr>
      </w:pPr>
      <w:r w:rsidRPr="00916530">
        <w:rPr>
          <w:rFonts w:asciiTheme="majorBidi" w:hAnsiTheme="majorBidi" w:cstheme="majorBidi"/>
          <w:sz w:val="24"/>
          <w:szCs w:val="24"/>
        </w:rPr>
        <w:t>analyze the connection between ritual and meaning in the context of pilgrimage practice</w:t>
      </w:r>
    </w:p>
    <w:p w14:paraId="4D607A87" w14:textId="764E8F87" w:rsidR="00F47CDF" w:rsidRPr="00916530" w:rsidRDefault="00000000" w:rsidP="00916530">
      <w:pPr>
        <w:pStyle w:val="Listenabsatz"/>
        <w:numPr>
          <w:ilvl w:val="0"/>
          <w:numId w:val="18"/>
        </w:numPr>
        <w:rPr>
          <w:rFonts w:asciiTheme="majorBidi" w:hAnsiTheme="majorBidi" w:cstheme="majorBidi"/>
          <w:sz w:val="24"/>
          <w:szCs w:val="24"/>
        </w:rPr>
      </w:pPr>
      <w:r w:rsidRPr="00916530">
        <w:rPr>
          <w:rFonts w:asciiTheme="majorBidi" w:hAnsiTheme="majorBidi" w:cstheme="majorBidi"/>
          <w:sz w:val="24"/>
          <w:szCs w:val="24"/>
        </w:rPr>
        <w:t>reflect on tensions between religious practice and consumption</w:t>
      </w:r>
    </w:p>
    <w:p w14:paraId="09496653" w14:textId="6F7BC371" w:rsidR="00F47CDF" w:rsidRPr="00916530" w:rsidRDefault="00000000" w:rsidP="00916530">
      <w:pPr>
        <w:pStyle w:val="Listenabsatz"/>
        <w:numPr>
          <w:ilvl w:val="0"/>
          <w:numId w:val="18"/>
        </w:numPr>
        <w:rPr>
          <w:rFonts w:asciiTheme="majorBidi" w:hAnsiTheme="majorBidi" w:cstheme="majorBidi"/>
          <w:sz w:val="24"/>
          <w:szCs w:val="24"/>
        </w:rPr>
      </w:pPr>
      <w:r w:rsidRPr="00916530">
        <w:rPr>
          <w:rFonts w:asciiTheme="majorBidi" w:hAnsiTheme="majorBidi" w:cstheme="majorBidi"/>
          <w:sz w:val="24"/>
          <w:szCs w:val="24"/>
        </w:rPr>
        <w:t>derive implications for an Islamic environmental ethic</w:t>
      </w:r>
    </w:p>
    <w:p w14:paraId="42F7A434" w14:textId="18192233" w:rsidR="00F47CDF" w:rsidRPr="00916530" w:rsidRDefault="00000000" w:rsidP="00916530">
      <w:pPr>
        <w:pStyle w:val="Listenabsatz"/>
        <w:numPr>
          <w:ilvl w:val="0"/>
          <w:numId w:val="18"/>
        </w:numPr>
        <w:rPr>
          <w:rFonts w:asciiTheme="majorBidi" w:hAnsiTheme="majorBidi" w:cstheme="majorBidi"/>
          <w:sz w:val="24"/>
          <w:szCs w:val="24"/>
        </w:rPr>
      </w:pPr>
      <w:r w:rsidRPr="00916530">
        <w:rPr>
          <w:rFonts w:asciiTheme="majorBidi" w:hAnsiTheme="majorBidi" w:cstheme="majorBidi"/>
          <w:sz w:val="24"/>
          <w:szCs w:val="24"/>
        </w:rPr>
        <w:t>develop didactic approaches for school contexts</w:t>
      </w:r>
    </w:p>
    <w:p w14:paraId="31633F8D" w14:textId="77777777" w:rsidR="00F47CDF" w:rsidRPr="00916530" w:rsidRDefault="00000000">
      <w:pPr>
        <w:rPr>
          <w:rFonts w:asciiTheme="majorBidi" w:hAnsiTheme="majorBidi" w:cstheme="majorBidi"/>
          <w:b/>
          <w:bCs/>
          <w:sz w:val="36"/>
          <w:szCs w:val="36"/>
        </w:rPr>
      </w:pPr>
      <w:r w:rsidRPr="00916530">
        <w:rPr>
          <w:rFonts w:asciiTheme="majorBidi" w:hAnsiTheme="majorBidi" w:cstheme="majorBidi"/>
          <w:b/>
          <w:bCs/>
          <w:sz w:val="36"/>
          <w:szCs w:val="36"/>
        </w:rPr>
        <w:t>Project Context</w:t>
      </w:r>
    </w:p>
    <w:p w14:paraId="4789C3D6" w14:textId="77777777" w:rsidR="00F47CDF" w:rsidRPr="00916530" w:rsidRDefault="00000000">
      <w:pPr>
        <w:rPr>
          <w:rFonts w:asciiTheme="majorBidi" w:hAnsiTheme="majorBidi" w:cstheme="majorBidi"/>
          <w:sz w:val="24"/>
          <w:szCs w:val="24"/>
        </w:rPr>
      </w:pPr>
      <w:r w:rsidRPr="00916530">
        <w:rPr>
          <w:rFonts w:asciiTheme="majorBidi" w:hAnsiTheme="majorBidi" w:cstheme="majorBidi"/>
          <w:sz w:val="24"/>
          <w:szCs w:val="24"/>
        </w:rPr>
        <w:t>The unit is situated within the irBNE project and contributes to the following objectives:</w:t>
      </w:r>
    </w:p>
    <w:p w14:paraId="0B2ACAC0" w14:textId="4066A625" w:rsidR="00F47CDF" w:rsidRPr="00916530" w:rsidRDefault="00000000" w:rsidP="00916530">
      <w:pPr>
        <w:pStyle w:val="Listenabsatz"/>
        <w:numPr>
          <w:ilvl w:val="0"/>
          <w:numId w:val="21"/>
        </w:numPr>
        <w:rPr>
          <w:rFonts w:asciiTheme="majorBidi" w:hAnsiTheme="majorBidi" w:cstheme="majorBidi"/>
          <w:sz w:val="24"/>
          <w:szCs w:val="24"/>
        </w:rPr>
      </w:pPr>
      <w:r w:rsidRPr="00916530">
        <w:rPr>
          <w:rFonts w:asciiTheme="majorBidi" w:hAnsiTheme="majorBidi" w:cstheme="majorBidi"/>
          <w:sz w:val="24"/>
          <w:szCs w:val="24"/>
        </w:rPr>
        <w:t>linking religious education and sustainability</w:t>
      </w:r>
    </w:p>
    <w:p w14:paraId="03B0F1B5" w14:textId="6A6BF54C" w:rsidR="00F47CDF" w:rsidRPr="00916530" w:rsidRDefault="00000000" w:rsidP="00916530">
      <w:pPr>
        <w:pStyle w:val="Listenabsatz"/>
        <w:numPr>
          <w:ilvl w:val="0"/>
          <w:numId w:val="21"/>
        </w:numPr>
        <w:rPr>
          <w:rFonts w:asciiTheme="majorBidi" w:hAnsiTheme="majorBidi" w:cstheme="majorBidi"/>
          <w:sz w:val="24"/>
          <w:szCs w:val="24"/>
        </w:rPr>
      </w:pPr>
      <w:r w:rsidRPr="00916530">
        <w:rPr>
          <w:rFonts w:asciiTheme="majorBidi" w:hAnsiTheme="majorBidi" w:cstheme="majorBidi"/>
          <w:sz w:val="24"/>
          <w:szCs w:val="24"/>
        </w:rPr>
        <w:t>fostering interreligious dialogical competence</w:t>
      </w:r>
    </w:p>
    <w:p w14:paraId="36356AF2" w14:textId="6FBB00D0" w:rsidR="00F47CDF" w:rsidRPr="00916530" w:rsidRDefault="00000000" w:rsidP="00916530">
      <w:pPr>
        <w:pStyle w:val="Listenabsatz"/>
        <w:numPr>
          <w:ilvl w:val="0"/>
          <w:numId w:val="21"/>
        </w:numPr>
        <w:rPr>
          <w:rFonts w:asciiTheme="majorBidi" w:hAnsiTheme="majorBidi" w:cstheme="majorBidi"/>
          <w:sz w:val="24"/>
          <w:szCs w:val="24"/>
        </w:rPr>
      </w:pPr>
      <w:r w:rsidRPr="00916530">
        <w:rPr>
          <w:rFonts w:asciiTheme="majorBidi" w:hAnsiTheme="majorBidi" w:cstheme="majorBidi"/>
          <w:sz w:val="24"/>
          <w:szCs w:val="24"/>
        </w:rPr>
        <w:t>developing concrete teaching materials</w:t>
      </w:r>
    </w:p>
    <w:p w14:paraId="3A54969D" w14:textId="5259BF99" w:rsidR="00F47CDF" w:rsidRPr="00916530" w:rsidRDefault="00000000" w:rsidP="00916530">
      <w:pPr>
        <w:pStyle w:val="Listenabsatz"/>
        <w:numPr>
          <w:ilvl w:val="0"/>
          <w:numId w:val="21"/>
        </w:numPr>
        <w:rPr>
          <w:rFonts w:asciiTheme="majorBidi" w:hAnsiTheme="majorBidi" w:cstheme="majorBidi"/>
          <w:sz w:val="24"/>
          <w:szCs w:val="24"/>
        </w:rPr>
      </w:pPr>
      <w:r w:rsidRPr="00916530">
        <w:rPr>
          <w:rFonts w:asciiTheme="majorBidi" w:hAnsiTheme="majorBidi" w:cstheme="majorBidi"/>
          <w:sz w:val="24"/>
          <w:szCs w:val="24"/>
        </w:rPr>
        <w:t>strengthening reflection and judgment competence</w:t>
      </w:r>
    </w:p>
    <w:p w14:paraId="242FEC9E" w14:textId="55C1E386" w:rsidR="00F47CDF" w:rsidRPr="00916530" w:rsidRDefault="00000000" w:rsidP="00916530">
      <w:pPr>
        <w:rPr>
          <w:rFonts w:asciiTheme="majorBidi" w:hAnsiTheme="majorBidi" w:cstheme="majorBidi"/>
          <w:b/>
          <w:bCs/>
          <w:sz w:val="36"/>
          <w:szCs w:val="36"/>
        </w:rPr>
      </w:pPr>
      <w:r w:rsidRPr="00916530">
        <w:rPr>
          <w:rFonts w:asciiTheme="majorBidi" w:hAnsiTheme="majorBidi" w:cstheme="majorBidi"/>
          <w:b/>
          <w:bCs/>
          <w:sz w:val="36"/>
          <w:szCs w:val="36"/>
        </w:rPr>
        <w:lastRenderedPageBreak/>
        <w:t>General Information on the Course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27"/>
        <w:gridCol w:w="5629"/>
      </w:tblGrid>
      <w:tr w:rsidR="00916530" w:rsidRPr="00916530" w14:paraId="39D1BE12" w14:textId="1EAC60C0" w:rsidTr="007B3D06">
        <w:tc>
          <w:tcPr>
            <w:tcW w:w="3227" w:type="dxa"/>
            <w:shd w:val="clear" w:color="auto" w:fill="EEECE1" w:themeFill="background2"/>
          </w:tcPr>
          <w:p w14:paraId="28A76B72" w14:textId="779225AF" w:rsidR="00916530" w:rsidRPr="00916530" w:rsidRDefault="007B3D06" w:rsidP="009165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F1AE1">
              <w:rPr>
                <w:rFonts w:ascii="Times New Roman" w:eastAsia="Aptos Display" w:hAnsi="Times New Roman" w:cs="Times New Roman"/>
                <w:b/>
                <w:bCs/>
              </w:rPr>
              <w:t>Teaching unit</w:t>
            </w:r>
          </w:p>
        </w:tc>
        <w:tc>
          <w:tcPr>
            <w:tcW w:w="5629" w:type="dxa"/>
          </w:tcPr>
          <w:p w14:paraId="13B6FE29" w14:textId="77777777" w:rsidR="00916530" w:rsidRPr="00916530" w:rsidRDefault="00916530" w:rsidP="009165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1653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Details</w:t>
            </w:r>
          </w:p>
          <w:p w14:paraId="5608569A" w14:textId="31271D45" w:rsidR="00916530" w:rsidRPr="00916530" w:rsidRDefault="00916530" w:rsidP="009165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916530" w:rsidRPr="00916530" w14:paraId="27842110" w14:textId="596B52A3" w:rsidTr="007B3D06">
        <w:tc>
          <w:tcPr>
            <w:tcW w:w="3227" w:type="dxa"/>
            <w:shd w:val="clear" w:color="auto" w:fill="EEECE1" w:themeFill="background2"/>
          </w:tcPr>
          <w:p w14:paraId="23985F13" w14:textId="68CBD954" w:rsidR="00916530" w:rsidRPr="00916530" w:rsidRDefault="00916530" w:rsidP="00C73D4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6530">
              <w:rPr>
                <w:rFonts w:asciiTheme="majorBidi" w:hAnsiTheme="majorBidi" w:cstheme="majorBidi"/>
                <w:sz w:val="24"/>
                <w:szCs w:val="24"/>
              </w:rPr>
              <w:t xml:space="preserve">Course title    </w:t>
            </w:r>
          </w:p>
        </w:tc>
        <w:tc>
          <w:tcPr>
            <w:tcW w:w="5629" w:type="dxa"/>
          </w:tcPr>
          <w:p w14:paraId="054E0B23" w14:textId="6F5D4DF8" w:rsidR="00916530" w:rsidRPr="00916530" w:rsidRDefault="00916530" w:rsidP="00C73D4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6530">
              <w:rPr>
                <w:rFonts w:asciiTheme="majorBidi" w:hAnsiTheme="majorBidi" w:cstheme="majorBidi"/>
                <w:sz w:val="24"/>
                <w:szCs w:val="24"/>
              </w:rPr>
              <w:t>Interfaith Environmental Education</w:t>
            </w:r>
          </w:p>
        </w:tc>
      </w:tr>
      <w:tr w:rsidR="00916530" w:rsidRPr="00916530" w14:paraId="6327DB3B" w14:textId="1E0E01FA" w:rsidTr="007B3D06">
        <w:tc>
          <w:tcPr>
            <w:tcW w:w="3227" w:type="dxa"/>
            <w:shd w:val="clear" w:color="auto" w:fill="EEECE1" w:themeFill="background2"/>
          </w:tcPr>
          <w:p w14:paraId="12F52F64" w14:textId="1D802D2B" w:rsidR="00916530" w:rsidRPr="00916530" w:rsidRDefault="007B3D06" w:rsidP="00C73D4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A3324">
              <w:rPr>
                <w:rFonts w:ascii="Times New Roman" w:eastAsia="Aptos Display" w:hAnsi="Times New Roman" w:cs="Times New Roman"/>
              </w:rPr>
              <w:t>Title of the session (teaching unit at the university) or thematic focus</w:t>
            </w:r>
          </w:p>
        </w:tc>
        <w:tc>
          <w:tcPr>
            <w:tcW w:w="5629" w:type="dxa"/>
          </w:tcPr>
          <w:p w14:paraId="0305E2BB" w14:textId="77777777" w:rsidR="00916530" w:rsidRDefault="00916530" w:rsidP="00C73D4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6530">
              <w:rPr>
                <w:rFonts w:asciiTheme="majorBidi" w:hAnsiTheme="majorBidi" w:cstheme="majorBidi"/>
                <w:sz w:val="24"/>
                <w:szCs w:val="24"/>
              </w:rPr>
              <w:t>Zamzam water – religious significance and environmental responsibili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ty</w:t>
            </w:r>
          </w:p>
          <w:p w14:paraId="1A6E9982" w14:textId="066152E7" w:rsidR="007B3D06" w:rsidRPr="00916530" w:rsidRDefault="007B3D06" w:rsidP="00C73D4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16530" w:rsidRPr="00916530" w14:paraId="563B6EF9" w14:textId="2003C0DB" w:rsidTr="007B3D06">
        <w:tc>
          <w:tcPr>
            <w:tcW w:w="3227" w:type="dxa"/>
            <w:shd w:val="clear" w:color="auto" w:fill="EEECE1" w:themeFill="background2"/>
          </w:tcPr>
          <w:p w14:paraId="0B12405A" w14:textId="09793444" w:rsidR="00916530" w:rsidRPr="00916530" w:rsidRDefault="00916530" w:rsidP="00C73D4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6530">
              <w:rPr>
                <w:rFonts w:asciiTheme="majorBidi" w:hAnsiTheme="majorBidi" w:cstheme="majorBidi"/>
                <w:sz w:val="24"/>
                <w:szCs w:val="24"/>
              </w:rPr>
              <w:t xml:space="preserve">Degree </w:t>
            </w:r>
            <w:proofErr w:type="spellStart"/>
            <w:r w:rsidRPr="00916530">
              <w:rPr>
                <w:rFonts w:asciiTheme="majorBidi" w:hAnsiTheme="majorBidi" w:cstheme="majorBidi"/>
                <w:sz w:val="24"/>
                <w:szCs w:val="24"/>
              </w:rPr>
              <w:t>programme</w:t>
            </w:r>
            <w:proofErr w:type="spellEnd"/>
            <w:r w:rsidRPr="00916530">
              <w:rPr>
                <w:rFonts w:asciiTheme="majorBidi" w:hAnsiTheme="majorBidi" w:cstheme="majorBidi"/>
                <w:sz w:val="24"/>
                <w:szCs w:val="24"/>
              </w:rPr>
              <w:t xml:space="preserve">    </w:t>
            </w:r>
          </w:p>
        </w:tc>
        <w:tc>
          <w:tcPr>
            <w:tcW w:w="5629" w:type="dxa"/>
          </w:tcPr>
          <w:p w14:paraId="58FE9E84" w14:textId="77777777" w:rsidR="00916530" w:rsidRDefault="00916530" w:rsidP="00C73D4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6530">
              <w:rPr>
                <w:rFonts w:asciiTheme="majorBidi" w:hAnsiTheme="majorBidi" w:cstheme="majorBidi"/>
                <w:sz w:val="24"/>
                <w:szCs w:val="24"/>
              </w:rPr>
              <w:t>Teacher Training in Islamic Religious Education</w:t>
            </w:r>
          </w:p>
          <w:p w14:paraId="4B0A66FA" w14:textId="09D6CB2E" w:rsidR="007B3D06" w:rsidRPr="00916530" w:rsidRDefault="007B3D06" w:rsidP="00C73D4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16530" w:rsidRPr="00916530" w14:paraId="14BD7D2C" w14:textId="691D615B" w:rsidTr="007B3D06">
        <w:tc>
          <w:tcPr>
            <w:tcW w:w="3227" w:type="dxa"/>
            <w:shd w:val="clear" w:color="auto" w:fill="EEECE1" w:themeFill="background2"/>
          </w:tcPr>
          <w:p w14:paraId="411D1BBA" w14:textId="4E3934B4" w:rsidR="00916530" w:rsidRPr="00916530" w:rsidRDefault="007B3D06" w:rsidP="00C73D4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F1AE1">
              <w:rPr>
                <w:rFonts w:ascii="Times New Roman" w:eastAsia="Aptos Display" w:hAnsi="Times New Roman" w:cs="Times New Roman"/>
              </w:rPr>
              <w:t>Classification within the module</w:t>
            </w:r>
          </w:p>
        </w:tc>
        <w:tc>
          <w:tcPr>
            <w:tcW w:w="5629" w:type="dxa"/>
          </w:tcPr>
          <w:p w14:paraId="0E305DBE" w14:textId="77777777" w:rsidR="00916530" w:rsidRDefault="00916530" w:rsidP="00C73D4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6530">
              <w:rPr>
                <w:rFonts w:asciiTheme="majorBidi" w:hAnsiTheme="majorBidi" w:cstheme="majorBidi"/>
                <w:sz w:val="24"/>
                <w:szCs w:val="24"/>
              </w:rPr>
              <w:t>Religion and Sustainability</w:t>
            </w:r>
          </w:p>
          <w:p w14:paraId="272CC66A" w14:textId="2665BE45" w:rsidR="007B3D06" w:rsidRPr="00916530" w:rsidRDefault="007B3D06" w:rsidP="00C73D4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16530" w:rsidRPr="00916530" w14:paraId="426F20B7" w14:textId="7BC488A0" w:rsidTr="007B3D06">
        <w:tc>
          <w:tcPr>
            <w:tcW w:w="3227" w:type="dxa"/>
            <w:shd w:val="clear" w:color="auto" w:fill="EEECE1" w:themeFill="background2"/>
          </w:tcPr>
          <w:p w14:paraId="4477C937" w14:textId="3FC39A60" w:rsidR="00916530" w:rsidRPr="00916530" w:rsidRDefault="00916530" w:rsidP="00C73D4A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6530">
              <w:rPr>
                <w:rFonts w:asciiTheme="majorBidi" w:hAnsiTheme="majorBidi" w:cstheme="majorBidi"/>
                <w:sz w:val="24"/>
                <w:szCs w:val="24"/>
              </w:rPr>
              <w:t>arget</w:t>
            </w:r>
            <w:proofErr w:type="spellEnd"/>
            <w:r w:rsidRPr="00916530">
              <w:rPr>
                <w:rFonts w:asciiTheme="majorBidi" w:hAnsiTheme="majorBidi" w:cstheme="majorBidi"/>
                <w:sz w:val="24"/>
                <w:szCs w:val="24"/>
              </w:rPr>
              <w:t xml:space="preserve"> group    </w:t>
            </w:r>
          </w:p>
        </w:tc>
        <w:tc>
          <w:tcPr>
            <w:tcW w:w="5629" w:type="dxa"/>
          </w:tcPr>
          <w:p w14:paraId="54585D7A" w14:textId="77777777" w:rsidR="00916530" w:rsidRDefault="00916530" w:rsidP="00C73D4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6530">
              <w:rPr>
                <w:rFonts w:asciiTheme="majorBidi" w:hAnsiTheme="majorBidi" w:cstheme="majorBidi"/>
                <w:sz w:val="24"/>
                <w:szCs w:val="24"/>
              </w:rPr>
              <w:t>Teacher training students (secondary level I)</w:t>
            </w:r>
          </w:p>
          <w:p w14:paraId="3DBA6433" w14:textId="57B62E7C" w:rsidR="007B3D06" w:rsidRPr="00916530" w:rsidRDefault="007B3D06" w:rsidP="00C73D4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16530" w:rsidRPr="00916530" w14:paraId="0854BA13" w14:textId="32A2DEF5" w:rsidTr="007B3D06">
        <w:tc>
          <w:tcPr>
            <w:tcW w:w="3227" w:type="dxa"/>
            <w:shd w:val="clear" w:color="auto" w:fill="EEECE1" w:themeFill="background2"/>
          </w:tcPr>
          <w:p w14:paraId="3C46EF3D" w14:textId="29FFEA4E" w:rsidR="00916530" w:rsidRPr="00916530" w:rsidRDefault="00916530" w:rsidP="00C73D4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6530">
              <w:rPr>
                <w:rFonts w:asciiTheme="majorBidi" w:hAnsiTheme="majorBidi" w:cstheme="majorBidi"/>
                <w:sz w:val="24"/>
                <w:szCs w:val="24"/>
              </w:rPr>
              <w:t xml:space="preserve">Duration    </w:t>
            </w:r>
          </w:p>
        </w:tc>
        <w:tc>
          <w:tcPr>
            <w:tcW w:w="5629" w:type="dxa"/>
          </w:tcPr>
          <w:p w14:paraId="5E07367B" w14:textId="77777777" w:rsidR="00916530" w:rsidRDefault="00916530" w:rsidP="00C73D4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6530">
              <w:rPr>
                <w:rFonts w:asciiTheme="majorBidi" w:hAnsiTheme="majorBidi" w:cstheme="majorBidi"/>
                <w:sz w:val="24"/>
                <w:szCs w:val="24"/>
              </w:rPr>
              <w:t>90 minutes</w:t>
            </w:r>
          </w:p>
          <w:p w14:paraId="2D501C18" w14:textId="59CC72D9" w:rsidR="00916530" w:rsidRPr="00916530" w:rsidRDefault="00916530" w:rsidP="00C73D4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16530" w:rsidRPr="00916530" w14:paraId="1D8F1355" w14:textId="75529C4F" w:rsidTr="007B3D06">
        <w:tc>
          <w:tcPr>
            <w:tcW w:w="3227" w:type="dxa"/>
            <w:shd w:val="clear" w:color="auto" w:fill="EEECE1" w:themeFill="background2"/>
          </w:tcPr>
          <w:p w14:paraId="3573263F" w14:textId="39824A54" w:rsidR="00916530" w:rsidRPr="00916530" w:rsidRDefault="00916530" w:rsidP="00C73D4A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6530">
              <w:rPr>
                <w:rFonts w:asciiTheme="majorBidi" w:hAnsiTheme="majorBidi" w:cstheme="majorBidi"/>
                <w:color w:val="1F1F1F"/>
                <w:sz w:val="24"/>
                <w:szCs w:val="24"/>
                <w:lang w:val="de-DE"/>
              </w:rPr>
              <w:t>Requirements</w:t>
            </w:r>
            <w:proofErr w:type="spellEnd"/>
          </w:p>
        </w:tc>
        <w:tc>
          <w:tcPr>
            <w:tcW w:w="5629" w:type="dxa"/>
          </w:tcPr>
          <w:p w14:paraId="7D43697F" w14:textId="4BF55BCB" w:rsidR="00916530" w:rsidRPr="00916530" w:rsidRDefault="00916530" w:rsidP="00C73D4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6530">
              <w:rPr>
                <w:rFonts w:asciiTheme="majorBidi" w:hAnsiTheme="majorBidi" w:cstheme="majorBidi"/>
                <w:sz w:val="24"/>
                <w:szCs w:val="24"/>
              </w:rPr>
              <w:t>Basic knowledge of Islam and issues relating to religious education</w:t>
            </w:r>
          </w:p>
        </w:tc>
      </w:tr>
    </w:tbl>
    <w:p w14:paraId="5B9C174E" w14:textId="1776A02B" w:rsidR="00916530" w:rsidRPr="00916530" w:rsidRDefault="00916530" w:rsidP="00916530">
      <w:pPr>
        <w:rPr>
          <w:rFonts w:asciiTheme="majorBidi" w:hAnsiTheme="majorBidi" w:cstheme="majorBidi"/>
          <w:sz w:val="24"/>
          <w:szCs w:val="24"/>
        </w:rPr>
      </w:pPr>
      <w:r w:rsidRPr="00916530">
        <w:rPr>
          <w:rFonts w:asciiTheme="majorBidi" w:hAnsiTheme="majorBidi" w:cstheme="majorBidi"/>
          <w:sz w:val="24"/>
          <w:szCs w:val="24"/>
        </w:rPr>
        <w:tab/>
      </w:r>
    </w:p>
    <w:p w14:paraId="3CACAD1C" w14:textId="4E3B8C28" w:rsidR="00F47CDF" w:rsidRPr="007B3D06" w:rsidRDefault="00000000" w:rsidP="007B3D06">
      <w:pPr>
        <w:rPr>
          <w:rFonts w:asciiTheme="majorBidi" w:hAnsiTheme="majorBidi" w:cstheme="majorBidi"/>
          <w:b/>
          <w:bCs/>
          <w:sz w:val="36"/>
          <w:szCs w:val="36"/>
        </w:rPr>
      </w:pPr>
      <w:r w:rsidRPr="00916530">
        <w:rPr>
          <w:rFonts w:asciiTheme="majorBidi" w:hAnsiTheme="majorBidi" w:cstheme="majorBidi"/>
          <w:b/>
          <w:bCs/>
          <w:sz w:val="36"/>
          <w:szCs w:val="36"/>
        </w:rPr>
        <w:t>Objectives and Classification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27"/>
        <w:gridCol w:w="5629"/>
      </w:tblGrid>
      <w:tr w:rsidR="00916530" w:rsidRPr="007B3D06" w14:paraId="7C24C3D1" w14:textId="77777777" w:rsidTr="007B3D06">
        <w:tc>
          <w:tcPr>
            <w:tcW w:w="3227" w:type="dxa"/>
            <w:shd w:val="clear" w:color="auto" w:fill="EEECE1" w:themeFill="background2"/>
          </w:tcPr>
          <w:p w14:paraId="263FA5F8" w14:textId="05F0E505" w:rsidR="007B3D06" w:rsidRPr="007B3D06" w:rsidRDefault="007B3D06" w:rsidP="007B3D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B3D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Aspect</w:t>
            </w:r>
          </w:p>
          <w:p w14:paraId="78FB4881" w14:textId="77777777" w:rsidR="00916530" w:rsidRPr="007B3D06" w:rsidRDefault="00916530" w:rsidP="007B3D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629" w:type="dxa"/>
          </w:tcPr>
          <w:p w14:paraId="5B197EDD" w14:textId="70D018FC" w:rsidR="00916530" w:rsidRPr="007B3D06" w:rsidRDefault="00916530" w:rsidP="007B3D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7B3D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Contextualised</w:t>
            </w:r>
            <w:proofErr w:type="spellEnd"/>
            <w:r w:rsidRPr="007B3D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implementation</w:t>
            </w:r>
          </w:p>
        </w:tc>
      </w:tr>
      <w:tr w:rsidR="00916530" w:rsidRPr="007B3D06" w14:paraId="423F1C0B" w14:textId="3BD4EA71" w:rsidTr="007B3D06">
        <w:tc>
          <w:tcPr>
            <w:tcW w:w="3227" w:type="dxa"/>
            <w:shd w:val="clear" w:color="auto" w:fill="EEECE1" w:themeFill="background2"/>
          </w:tcPr>
          <w:p w14:paraId="59E85CDB" w14:textId="53D49248" w:rsidR="00916530" w:rsidRPr="007B3D06" w:rsidRDefault="007B3D06" w:rsidP="00B4604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B3D06">
              <w:rPr>
                <w:rFonts w:ascii="Times New Roman" w:eastAsia="Aptos Display" w:hAnsi="Times New Roman" w:cs="Times New Roman"/>
                <w:sz w:val="24"/>
                <w:szCs w:val="24"/>
              </w:rPr>
              <w:t>Content focus (clarification of one's own religious/ethical views)</w:t>
            </w:r>
          </w:p>
        </w:tc>
        <w:tc>
          <w:tcPr>
            <w:tcW w:w="5629" w:type="dxa"/>
          </w:tcPr>
          <w:p w14:paraId="7232B741" w14:textId="31A9BE67" w:rsidR="00916530" w:rsidRPr="007B3D06" w:rsidRDefault="00916530" w:rsidP="00B4604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B3D06">
              <w:rPr>
                <w:rFonts w:asciiTheme="majorBidi" w:hAnsiTheme="majorBidi" w:cstheme="majorBidi"/>
                <w:sz w:val="24"/>
                <w:szCs w:val="24"/>
              </w:rPr>
              <w:t>Analysis of water in the Qur’an as well as Zamzam as a religious symbol</w:t>
            </w:r>
          </w:p>
        </w:tc>
      </w:tr>
      <w:tr w:rsidR="00916530" w:rsidRPr="007B3D06" w14:paraId="15CBDF2F" w14:textId="1EAD4063" w:rsidTr="007B3D06">
        <w:tc>
          <w:tcPr>
            <w:tcW w:w="3227" w:type="dxa"/>
            <w:shd w:val="clear" w:color="auto" w:fill="EEECE1" w:themeFill="background2"/>
          </w:tcPr>
          <w:p w14:paraId="0A23ADB6" w14:textId="3A9F4537" w:rsidR="00916530" w:rsidRPr="007B3D06" w:rsidRDefault="007B3D06" w:rsidP="00B4604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B3D06">
              <w:rPr>
                <w:rFonts w:ascii="Times New Roman" w:eastAsia="Aptos Display" w:hAnsi="Times New Roman" w:cs="Times New Roman"/>
                <w:sz w:val="24"/>
                <w:szCs w:val="24"/>
              </w:rPr>
              <w:t xml:space="preserve">Basic didactic idea </w:t>
            </w:r>
          </w:p>
        </w:tc>
        <w:tc>
          <w:tcPr>
            <w:tcW w:w="5629" w:type="dxa"/>
          </w:tcPr>
          <w:p w14:paraId="778BCE88" w14:textId="0B2F1365" w:rsidR="00916530" w:rsidRPr="007B3D06" w:rsidRDefault="007B3D06" w:rsidP="007B3D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B3D06">
              <w:rPr>
                <w:rFonts w:ascii="Times New Roman" w:eastAsia="Aptos Display" w:hAnsi="Times New Roman" w:cs="Times New Roman"/>
                <w:sz w:val="24"/>
                <w:szCs w:val="24"/>
              </w:rPr>
              <w:t>(How can a connection to one's own life be established?)</w:t>
            </w:r>
          </w:p>
        </w:tc>
      </w:tr>
      <w:tr w:rsidR="00916530" w:rsidRPr="007B3D06" w14:paraId="62F49BD9" w14:textId="497F3CEE" w:rsidTr="007B3D06">
        <w:tc>
          <w:tcPr>
            <w:tcW w:w="3227" w:type="dxa"/>
            <w:shd w:val="clear" w:color="auto" w:fill="EEECE1" w:themeFill="background2"/>
          </w:tcPr>
          <w:p w14:paraId="0907A345" w14:textId="77777777" w:rsidR="00916530" w:rsidRPr="007B3D06" w:rsidRDefault="00916530" w:rsidP="00B4604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B3D06">
              <w:rPr>
                <w:rFonts w:asciiTheme="majorBidi" w:hAnsiTheme="majorBidi" w:cstheme="majorBidi"/>
                <w:sz w:val="24"/>
                <w:szCs w:val="24"/>
              </w:rPr>
              <w:t>Relation to Sustainable Development</w:t>
            </w:r>
          </w:p>
          <w:p w14:paraId="493DCD2A" w14:textId="41557BC9" w:rsidR="007B3D06" w:rsidRPr="007B3D06" w:rsidRDefault="007B3D06" w:rsidP="00B4604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9" w:type="dxa"/>
          </w:tcPr>
          <w:p w14:paraId="31514450" w14:textId="79B8F981" w:rsidR="00916530" w:rsidRPr="007B3D06" w:rsidRDefault="007B3D06" w:rsidP="007B3D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B3D06">
              <w:rPr>
                <w:rFonts w:asciiTheme="majorBidi" w:hAnsiTheme="majorBidi" w:cstheme="majorBidi"/>
                <w:sz w:val="24"/>
                <w:szCs w:val="24"/>
              </w:rPr>
              <w:t>Responsibility in the use of natural resources</w:t>
            </w:r>
          </w:p>
        </w:tc>
      </w:tr>
      <w:tr w:rsidR="00916530" w:rsidRPr="007B3D06" w14:paraId="2603BAC9" w14:textId="15B68057" w:rsidTr="007B3D06">
        <w:tc>
          <w:tcPr>
            <w:tcW w:w="3227" w:type="dxa"/>
            <w:shd w:val="clear" w:color="auto" w:fill="EEECE1" w:themeFill="background2"/>
          </w:tcPr>
          <w:p w14:paraId="32FC5E12" w14:textId="77777777" w:rsidR="00916530" w:rsidRPr="007B3D06" w:rsidRDefault="00916530" w:rsidP="00B4604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B3D06">
              <w:rPr>
                <w:rFonts w:asciiTheme="majorBidi" w:hAnsiTheme="majorBidi" w:cstheme="majorBidi"/>
                <w:sz w:val="24"/>
                <w:szCs w:val="24"/>
              </w:rPr>
              <w:t>Interreligious Relevance</w:t>
            </w:r>
          </w:p>
          <w:p w14:paraId="5D0BBAA2" w14:textId="173C6A9C" w:rsidR="007B3D06" w:rsidRPr="007B3D06" w:rsidRDefault="007B3D06" w:rsidP="00B4604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9" w:type="dxa"/>
          </w:tcPr>
          <w:p w14:paraId="156643D4" w14:textId="19A07BC6" w:rsidR="00916530" w:rsidRPr="007B3D06" w:rsidRDefault="007B3D06" w:rsidP="00B4604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B3D06">
              <w:rPr>
                <w:rFonts w:asciiTheme="majorBidi" w:hAnsiTheme="majorBidi" w:cstheme="majorBidi"/>
                <w:sz w:val="24"/>
                <w:szCs w:val="24"/>
              </w:rPr>
              <w:t>Water as a universal religious symbol</w:t>
            </w:r>
          </w:p>
        </w:tc>
      </w:tr>
      <w:tr w:rsidR="00916530" w:rsidRPr="007B3D06" w14:paraId="366C330A" w14:textId="0F44D4AA" w:rsidTr="007B3D06">
        <w:tc>
          <w:tcPr>
            <w:tcW w:w="3227" w:type="dxa"/>
            <w:shd w:val="clear" w:color="auto" w:fill="EEECE1" w:themeFill="background2"/>
          </w:tcPr>
          <w:p w14:paraId="78217401" w14:textId="2B5F476E" w:rsidR="00916530" w:rsidRPr="007B3D06" w:rsidRDefault="00916530" w:rsidP="00B4604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B3D06">
              <w:rPr>
                <w:rFonts w:asciiTheme="majorBidi" w:hAnsiTheme="majorBidi" w:cstheme="majorBidi"/>
                <w:sz w:val="24"/>
                <w:szCs w:val="24"/>
              </w:rPr>
              <w:t>Key Questions</w:t>
            </w:r>
          </w:p>
        </w:tc>
        <w:tc>
          <w:tcPr>
            <w:tcW w:w="5629" w:type="dxa"/>
          </w:tcPr>
          <w:p w14:paraId="5E9F3D85" w14:textId="511A0D5F" w:rsidR="00916530" w:rsidRPr="007B3D06" w:rsidRDefault="007B3D06" w:rsidP="00B4604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B3D06">
              <w:rPr>
                <w:rFonts w:asciiTheme="majorBidi" w:hAnsiTheme="majorBidi" w:cstheme="majorBidi"/>
                <w:sz w:val="24"/>
                <w:szCs w:val="24"/>
              </w:rPr>
              <w:t>What is the significance of water in Islam? What responsibility arises from this?</w:t>
            </w:r>
          </w:p>
        </w:tc>
      </w:tr>
      <w:tr w:rsidR="00916530" w:rsidRPr="007B3D06" w14:paraId="38BC23ED" w14:textId="1E080743" w:rsidTr="007B3D06">
        <w:tc>
          <w:tcPr>
            <w:tcW w:w="3227" w:type="dxa"/>
            <w:shd w:val="clear" w:color="auto" w:fill="EEECE1" w:themeFill="background2"/>
          </w:tcPr>
          <w:p w14:paraId="6FEED707" w14:textId="74B43061" w:rsidR="00916530" w:rsidRPr="007B3D06" w:rsidRDefault="00916530" w:rsidP="00B4604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B3D06">
              <w:rPr>
                <w:rFonts w:asciiTheme="majorBidi" w:hAnsiTheme="majorBidi" w:cstheme="majorBidi"/>
                <w:sz w:val="24"/>
                <w:szCs w:val="24"/>
              </w:rPr>
              <w:t>Outcome</w:t>
            </w:r>
          </w:p>
        </w:tc>
        <w:tc>
          <w:tcPr>
            <w:tcW w:w="5629" w:type="dxa"/>
          </w:tcPr>
          <w:p w14:paraId="350B570E" w14:textId="5320D3D7" w:rsidR="00916530" w:rsidRPr="007B3D06" w:rsidRDefault="007B3D06" w:rsidP="00B4604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B3D06">
              <w:rPr>
                <w:rFonts w:asciiTheme="majorBidi" w:hAnsiTheme="majorBidi" w:cstheme="majorBidi"/>
                <w:sz w:val="24"/>
                <w:szCs w:val="24"/>
              </w:rPr>
              <w:t xml:space="preserve">Development of reflected positions and didactic ideas/ </w:t>
            </w:r>
            <w:r w:rsidRPr="007B3D06">
              <w:rPr>
                <w:rFonts w:ascii="Times New Roman" w:eastAsia="Aptos Display" w:hAnsi="Times New Roman" w:cs="Times New Roman"/>
                <w:sz w:val="24"/>
                <w:szCs w:val="24"/>
              </w:rPr>
              <w:t>Outcome of the session (questions for interreligious exchange)</w:t>
            </w:r>
          </w:p>
        </w:tc>
      </w:tr>
    </w:tbl>
    <w:p w14:paraId="1EC6CE29" w14:textId="77777777" w:rsidR="00F47CDF" w:rsidRPr="00916530" w:rsidRDefault="00F47CDF">
      <w:pPr>
        <w:rPr>
          <w:rFonts w:asciiTheme="majorBidi" w:hAnsiTheme="majorBidi" w:cstheme="majorBidi"/>
          <w:b/>
          <w:bCs/>
          <w:sz w:val="36"/>
          <w:szCs w:val="36"/>
        </w:rPr>
      </w:pPr>
    </w:p>
    <w:p w14:paraId="4BDFB962" w14:textId="77777777" w:rsidR="00F47CDF" w:rsidRPr="00916530" w:rsidRDefault="00000000">
      <w:pPr>
        <w:rPr>
          <w:rFonts w:asciiTheme="majorBidi" w:hAnsiTheme="majorBidi" w:cstheme="majorBidi"/>
          <w:b/>
          <w:bCs/>
          <w:sz w:val="36"/>
          <w:szCs w:val="36"/>
        </w:rPr>
      </w:pPr>
      <w:r w:rsidRPr="00916530">
        <w:rPr>
          <w:rFonts w:asciiTheme="majorBidi" w:hAnsiTheme="majorBidi" w:cstheme="majorBidi"/>
          <w:b/>
          <w:bCs/>
          <w:sz w:val="36"/>
          <w:szCs w:val="36"/>
        </w:rPr>
        <w:t>Competencies and Learning Objectives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85"/>
        <w:gridCol w:w="5771"/>
      </w:tblGrid>
      <w:tr w:rsidR="007B3D06" w:rsidRPr="007B3D06" w14:paraId="2C5BED36" w14:textId="6F231810" w:rsidTr="007B3D06">
        <w:tc>
          <w:tcPr>
            <w:tcW w:w="3085" w:type="dxa"/>
            <w:shd w:val="clear" w:color="auto" w:fill="EEECE1" w:themeFill="background2"/>
          </w:tcPr>
          <w:p w14:paraId="389E4F7B" w14:textId="3F74D8AE" w:rsidR="007B3D06" w:rsidRPr="007B3D06" w:rsidRDefault="007B3D06" w:rsidP="00E9669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B3D06">
              <w:rPr>
                <w:rFonts w:asciiTheme="majorBidi" w:hAnsiTheme="majorBidi" w:cstheme="majorBidi"/>
                <w:sz w:val="24"/>
                <w:szCs w:val="24"/>
              </w:rPr>
              <w:t>Subject-specific competence</w:t>
            </w:r>
          </w:p>
        </w:tc>
        <w:tc>
          <w:tcPr>
            <w:tcW w:w="5771" w:type="dxa"/>
          </w:tcPr>
          <w:p w14:paraId="305F21D6" w14:textId="3B65FCDE" w:rsidR="007B3D06" w:rsidRPr="007B3D06" w:rsidRDefault="007B3D06" w:rsidP="00E9669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B3D06">
              <w:rPr>
                <w:rFonts w:asciiTheme="majorBidi" w:hAnsiTheme="majorBidi" w:cstheme="majorBidi"/>
                <w:sz w:val="24"/>
                <w:szCs w:val="24"/>
              </w:rPr>
              <w:t>Students explain water as a resource and as a religious symbol</w:t>
            </w:r>
          </w:p>
        </w:tc>
      </w:tr>
      <w:tr w:rsidR="007B3D06" w:rsidRPr="007B3D06" w14:paraId="132FF5F9" w14:textId="4CA1EAAE" w:rsidTr="007B3D06">
        <w:tc>
          <w:tcPr>
            <w:tcW w:w="3085" w:type="dxa"/>
            <w:shd w:val="clear" w:color="auto" w:fill="EEECE1" w:themeFill="background2"/>
          </w:tcPr>
          <w:p w14:paraId="5DA80E0D" w14:textId="01E2DA0A" w:rsidR="007B3D06" w:rsidRPr="007B3D06" w:rsidRDefault="007B3D06" w:rsidP="00E9669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B3D06">
              <w:rPr>
                <w:rFonts w:asciiTheme="majorBidi" w:hAnsiTheme="majorBidi" w:cstheme="majorBidi"/>
                <w:sz w:val="24"/>
                <w:szCs w:val="24"/>
              </w:rPr>
              <w:t>Religious self-reflection</w:t>
            </w:r>
          </w:p>
        </w:tc>
        <w:tc>
          <w:tcPr>
            <w:tcW w:w="5771" w:type="dxa"/>
          </w:tcPr>
          <w:p w14:paraId="7AB4EA2D" w14:textId="3D8D92A6" w:rsidR="007B3D06" w:rsidRPr="007B3D06" w:rsidRDefault="007B3D06" w:rsidP="00E9669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B3D06">
              <w:rPr>
                <w:rFonts w:asciiTheme="majorBidi" w:hAnsiTheme="majorBidi" w:cstheme="majorBidi"/>
                <w:sz w:val="24"/>
                <w:szCs w:val="24"/>
              </w:rPr>
              <w:t>Students reflect on religious meanings of water</w:t>
            </w:r>
          </w:p>
        </w:tc>
      </w:tr>
      <w:tr w:rsidR="007B3D06" w:rsidRPr="007B3D06" w14:paraId="2B5EE19F" w14:textId="0988BFCE" w:rsidTr="007B3D06">
        <w:tc>
          <w:tcPr>
            <w:tcW w:w="3085" w:type="dxa"/>
            <w:shd w:val="clear" w:color="auto" w:fill="EEECE1" w:themeFill="background2"/>
          </w:tcPr>
          <w:p w14:paraId="31FBFE7D" w14:textId="682A94B3" w:rsidR="007B3D06" w:rsidRPr="007B3D06" w:rsidRDefault="007B3D06" w:rsidP="00E9669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B3D06">
              <w:rPr>
                <w:rFonts w:asciiTheme="majorBidi" w:hAnsiTheme="majorBidi" w:cstheme="majorBidi"/>
                <w:sz w:val="24"/>
                <w:szCs w:val="24"/>
              </w:rPr>
              <w:t>Theological competence</w:t>
            </w:r>
          </w:p>
        </w:tc>
        <w:tc>
          <w:tcPr>
            <w:tcW w:w="5771" w:type="dxa"/>
          </w:tcPr>
          <w:p w14:paraId="5E32F443" w14:textId="539F7CF4" w:rsidR="007B3D06" w:rsidRPr="007B3D06" w:rsidRDefault="007B3D06" w:rsidP="00E9669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B3D06">
              <w:rPr>
                <w:rFonts w:asciiTheme="majorBidi" w:hAnsiTheme="majorBidi" w:cstheme="majorBidi"/>
                <w:sz w:val="24"/>
                <w:szCs w:val="24"/>
              </w:rPr>
              <w:t>Students analyze Zamzam in the context of Islamic tradition</w:t>
            </w:r>
          </w:p>
        </w:tc>
      </w:tr>
      <w:tr w:rsidR="007B3D06" w:rsidRPr="007B3D06" w14:paraId="5D4E1AD4" w14:textId="63D1918B" w:rsidTr="007B3D06">
        <w:tc>
          <w:tcPr>
            <w:tcW w:w="3085" w:type="dxa"/>
            <w:shd w:val="clear" w:color="auto" w:fill="EEECE1" w:themeFill="background2"/>
          </w:tcPr>
          <w:p w14:paraId="259BA334" w14:textId="77777777" w:rsidR="007B3D06" w:rsidRDefault="007B3D06" w:rsidP="00E9669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B3D06">
              <w:rPr>
                <w:rFonts w:asciiTheme="majorBidi" w:hAnsiTheme="majorBidi" w:cstheme="majorBidi"/>
                <w:sz w:val="24"/>
                <w:szCs w:val="24"/>
              </w:rPr>
              <w:t>Didactic competence</w:t>
            </w:r>
          </w:p>
          <w:p w14:paraId="72024CED" w14:textId="1B865C33" w:rsidR="007B3D06" w:rsidRPr="007B3D06" w:rsidRDefault="007B3D06" w:rsidP="00E9669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71" w:type="dxa"/>
          </w:tcPr>
          <w:p w14:paraId="79C96E37" w14:textId="2764ED1D" w:rsidR="007B3D06" w:rsidRPr="007B3D06" w:rsidRDefault="007B3D06" w:rsidP="00E9669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B3D06">
              <w:rPr>
                <w:rFonts w:asciiTheme="majorBidi" w:hAnsiTheme="majorBidi" w:cstheme="majorBidi"/>
                <w:sz w:val="24"/>
                <w:szCs w:val="24"/>
              </w:rPr>
              <w:t>Students develop teaching approaches</w:t>
            </w:r>
          </w:p>
        </w:tc>
      </w:tr>
      <w:tr w:rsidR="007B3D06" w:rsidRPr="007B3D06" w14:paraId="6E69500D" w14:textId="3F962353" w:rsidTr="007B3D06">
        <w:tc>
          <w:tcPr>
            <w:tcW w:w="3085" w:type="dxa"/>
            <w:shd w:val="clear" w:color="auto" w:fill="EEECE1" w:themeFill="background2"/>
          </w:tcPr>
          <w:p w14:paraId="1868253D" w14:textId="0AB73668" w:rsidR="007B3D06" w:rsidRPr="007B3D06" w:rsidRDefault="007B3D06" w:rsidP="00E9669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B3D06">
              <w:rPr>
                <w:rFonts w:asciiTheme="majorBidi" w:hAnsiTheme="majorBidi" w:cstheme="majorBidi"/>
                <w:sz w:val="24"/>
                <w:szCs w:val="24"/>
              </w:rPr>
              <w:t>Interreligious competence</w:t>
            </w:r>
          </w:p>
        </w:tc>
        <w:tc>
          <w:tcPr>
            <w:tcW w:w="5771" w:type="dxa"/>
          </w:tcPr>
          <w:p w14:paraId="29B5ED0B" w14:textId="77777777" w:rsidR="007B3D06" w:rsidRDefault="007B3D06" w:rsidP="00E9669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B3D06">
              <w:rPr>
                <w:rFonts w:asciiTheme="majorBidi" w:hAnsiTheme="majorBidi" w:cstheme="majorBidi"/>
                <w:sz w:val="24"/>
                <w:szCs w:val="24"/>
              </w:rPr>
              <w:t>Students compare religious perspectives</w:t>
            </w:r>
          </w:p>
          <w:p w14:paraId="7DD5FDFE" w14:textId="032FA29E" w:rsidR="007B3D06" w:rsidRPr="007B3D06" w:rsidRDefault="007B3D06" w:rsidP="00E9669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B3D06" w:rsidRPr="007B3D06" w14:paraId="46F6DF1B" w14:textId="157DE71F" w:rsidTr="007B3D06">
        <w:tc>
          <w:tcPr>
            <w:tcW w:w="3085" w:type="dxa"/>
            <w:shd w:val="clear" w:color="auto" w:fill="EEECE1" w:themeFill="background2"/>
          </w:tcPr>
          <w:p w14:paraId="5930FA15" w14:textId="72689715" w:rsidR="007B3D06" w:rsidRPr="007B3D06" w:rsidRDefault="007B3D06" w:rsidP="00E9669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B3D06">
              <w:rPr>
                <w:rFonts w:asciiTheme="majorBidi" w:hAnsiTheme="majorBidi" w:cstheme="majorBidi"/>
                <w:sz w:val="24"/>
                <w:szCs w:val="24"/>
              </w:rPr>
              <w:t>Transfer competence</w:t>
            </w:r>
          </w:p>
        </w:tc>
        <w:tc>
          <w:tcPr>
            <w:tcW w:w="5771" w:type="dxa"/>
          </w:tcPr>
          <w:p w14:paraId="76B9B6D4" w14:textId="77777777" w:rsidR="007B3D06" w:rsidRDefault="007B3D06" w:rsidP="00E9669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B3D06">
              <w:rPr>
                <w:rFonts w:asciiTheme="majorBidi" w:hAnsiTheme="majorBidi" w:cstheme="majorBidi"/>
                <w:sz w:val="24"/>
                <w:szCs w:val="24"/>
              </w:rPr>
              <w:t>Students transfer insights to school and everyday life</w:t>
            </w:r>
          </w:p>
          <w:p w14:paraId="1A184ED4" w14:textId="674E068B" w:rsidR="007B3D06" w:rsidRPr="007B3D06" w:rsidRDefault="007B3D06" w:rsidP="00E9669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7E368A73" w14:textId="77777777" w:rsidR="00F47CDF" w:rsidRDefault="00F47CDF">
      <w:pPr>
        <w:rPr>
          <w:rFonts w:asciiTheme="majorBidi" w:hAnsiTheme="majorBidi" w:cstheme="majorBidi"/>
          <w:b/>
          <w:bCs/>
          <w:sz w:val="36"/>
          <w:szCs w:val="36"/>
        </w:rPr>
      </w:pPr>
    </w:p>
    <w:p w14:paraId="280641F5" w14:textId="77777777" w:rsidR="00234EC9" w:rsidRPr="007B3D06" w:rsidRDefault="00234EC9">
      <w:pPr>
        <w:rPr>
          <w:rFonts w:asciiTheme="majorBidi" w:hAnsiTheme="majorBidi" w:cstheme="majorBidi"/>
          <w:b/>
          <w:bCs/>
          <w:sz w:val="36"/>
          <w:szCs w:val="36"/>
        </w:rPr>
      </w:pPr>
    </w:p>
    <w:p w14:paraId="0D6A4AF4" w14:textId="77777777" w:rsidR="00F47CDF" w:rsidRPr="007B3D06" w:rsidRDefault="00000000">
      <w:pPr>
        <w:rPr>
          <w:rFonts w:asciiTheme="majorBidi" w:hAnsiTheme="majorBidi" w:cstheme="majorBidi"/>
          <w:b/>
          <w:bCs/>
          <w:sz w:val="36"/>
          <w:szCs w:val="36"/>
        </w:rPr>
      </w:pPr>
      <w:r w:rsidRPr="007B3D06">
        <w:rPr>
          <w:rFonts w:asciiTheme="majorBidi" w:hAnsiTheme="majorBidi" w:cstheme="majorBidi"/>
          <w:b/>
          <w:bCs/>
          <w:sz w:val="36"/>
          <w:szCs w:val="36"/>
        </w:rPr>
        <w:t>Seminar Process (90 minutes)</w:t>
      </w:r>
    </w:p>
    <w:p w14:paraId="41CA18C8" w14:textId="77777777" w:rsidR="00F47CDF" w:rsidRPr="00916530" w:rsidRDefault="00F47CDF">
      <w:pPr>
        <w:rPr>
          <w:rFonts w:asciiTheme="majorBidi" w:hAnsiTheme="majorBidi" w:cstheme="majorBidi"/>
          <w:sz w:val="24"/>
          <w:szCs w:val="24"/>
        </w:rPr>
      </w:pPr>
    </w:p>
    <w:p w14:paraId="01257598" w14:textId="77777777" w:rsidR="00F47CDF" w:rsidRPr="007B3D06" w:rsidRDefault="00000000">
      <w:pPr>
        <w:rPr>
          <w:rFonts w:asciiTheme="majorBidi" w:hAnsiTheme="majorBidi" w:cstheme="majorBidi"/>
          <w:b/>
          <w:bCs/>
          <w:sz w:val="36"/>
          <w:szCs w:val="36"/>
        </w:rPr>
      </w:pPr>
      <w:r w:rsidRPr="007B3D06">
        <w:rPr>
          <w:rFonts w:asciiTheme="majorBidi" w:hAnsiTheme="majorBidi" w:cstheme="majorBidi"/>
          <w:b/>
          <w:bCs/>
          <w:sz w:val="36"/>
          <w:szCs w:val="36"/>
        </w:rPr>
        <w:t>1. Theological Foundation: Water in the Qur’an (15 minutes)</w:t>
      </w:r>
    </w:p>
    <w:p w14:paraId="2987F98E" w14:textId="7BFD130B" w:rsidR="00362AC7" w:rsidRDefault="00000000" w:rsidP="00362AC7">
      <w:pPr>
        <w:rPr>
          <w:rFonts w:asciiTheme="majorBidi" w:hAnsiTheme="majorBidi" w:cstheme="majorBidi"/>
          <w:sz w:val="24"/>
          <w:szCs w:val="24"/>
        </w:rPr>
      </w:pPr>
      <w:r w:rsidRPr="00916530">
        <w:rPr>
          <w:rFonts w:asciiTheme="majorBidi" w:hAnsiTheme="majorBidi" w:cstheme="majorBidi"/>
          <w:sz w:val="24"/>
          <w:szCs w:val="24"/>
        </w:rPr>
        <w:t>The unit deliberately begins not with a problem, but with a theological positioning.</w:t>
      </w:r>
    </w:p>
    <w:p w14:paraId="1491A619" w14:textId="3F07CE73" w:rsidR="00F47CDF" w:rsidRDefault="00000000">
      <w:pPr>
        <w:rPr>
          <w:rFonts w:asciiTheme="majorBidi" w:hAnsiTheme="majorBidi" w:cstheme="majorBidi"/>
          <w:sz w:val="24"/>
          <w:szCs w:val="24"/>
        </w:rPr>
      </w:pPr>
      <w:r w:rsidRPr="00916530">
        <w:rPr>
          <w:rFonts w:asciiTheme="majorBidi" w:hAnsiTheme="majorBidi" w:cstheme="majorBidi"/>
          <w:sz w:val="24"/>
          <w:szCs w:val="24"/>
        </w:rPr>
        <w:t>Selected Qur’anic verses are read and analyzed together.</w:t>
      </w:r>
    </w:p>
    <w:p w14:paraId="7F1F7654" w14:textId="414775A2" w:rsidR="00362AC7" w:rsidRPr="00362AC7" w:rsidRDefault="00362AC7" w:rsidP="00362AC7">
      <w:pPr>
        <w:rPr>
          <w:rFonts w:asciiTheme="majorBidi" w:hAnsiTheme="majorBidi" w:cstheme="majorBidi"/>
          <w:i/>
          <w:iCs/>
          <w:sz w:val="24"/>
          <w:szCs w:val="24"/>
        </w:rPr>
      </w:pPr>
      <w:r w:rsidRPr="00362AC7">
        <w:rPr>
          <w:rFonts w:asciiTheme="majorBidi" w:hAnsiTheme="majorBidi" w:cstheme="majorBidi"/>
          <w:i/>
          <w:iCs/>
          <w:sz w:val="24"/>
          <w:szCs w:val="24"/>
        </w:rPr>
        <w:t xml:space="preserve"> “And We created every living thing from water.” (21:30)</w:t>
      </w:r>
    </w:p>
    <w:p w14:paraId="329DCB03" w14:textId="65760725" w:rsidR="00F47CDF" w:rsidRDefault="00362AC7" w:rsidP="00362AC7">
      <w:pPr>
        <w:rPr>
          <w:rFonts w:asciiTheme="majorBidi" w:hAnsiTheme="majorBidi" w:cstheme="majorBidi"/>
          <w:i/>
          <w:iCs/>
          <w:sz w:val="24"/>
          <w:szCs w:val="24"/>
        </w:rPr>
      </w:pPr>
      <w:r w:rsidRPr="00362AC7">
        <w:rPr>
          <w:rFonts w:asciiTheme="majorBidi" w:hAnsiTheme="majorBidi" w:cstheme="majorBidi"/>
          <w:i/>
          <w:iCs/>
          <w:sz w:val="24"/>
          <w:szCs w:val="24"/>
        </w:rPr>
        <w:t>“And He sends down water from the sky…” (16:10–11)</w:t>
      </w:r>
    </w:p>
    <w:p w14:paraId="556BB751" w14:textId="77777777" w:rsidR="00362AC7" w:rsidRPr="00362AC7" w:rsidRDefault="00362AC7" w:rsidP="00362AC7">
      <w:pPr>
        <w:rPr>
          <w:rFonts w:asciiTheme="majorBidi" w:hAnsiTheme="majorBidi" w:cstheme="majorBidi"/>
          <w:sz w:val="24"/>
          <w:szCs w:val="24"/>
        </w:rPr>
      </w:pPr>
      <w:r w:rsidRPr="00362AC7">
        <w:rPr>
          <w:rFonts w:asciiTheme="majorBidi" w:hAnsiTheme="majorBidi" w:cstheme="majorBidi"/>
          <w:sz w:val="24"/>
          <w:szCs w:val="24"/>
        </w:rPr>
        <w:t>Key questions:</w:t>
      </w:r>
    </w:p>
    <w:p w14:paraId="206494BD" w14:textId="77777777" w:rsidR="00362AC7" w:rsidRPr="00362AC7" w:rsidRDefault="00362AC7" w:rsidP="00362AC7">
      <w:pPr>
        <w:ind w:left="720"/>
        <w:rPr>
          <w:rFonts w:asciiTheme="majorBidi" w:hAnsiTheme="majorBidi" w:cstheme="majorBidi"/>
          <w:sz w:val="24"/>
          <w:szCs w:val="24"/>
        </w:rPr>
      </w:pPr>
      <w:r w:rsidRPr="00362AC7">
        <w:rPr>
          <w:rFonts w:asciiTheme="majorBidi" w:hAnsiTheme="majorBidi" w:cstheme="majorBidi"/>
          <w:sz w:val="24"/>
          <w:szCs w:val="24"/>
        </w:rPr>
        <w:t>•    What role does water play in the Qur’an?</w:t>
      </w:r>
    </w:p>
    <w:p w14:paraId="4DAAE93B" w14:textId="77777777" w:rsidR="00362AC7" w:rsidRPr="00362AC7" w:rsidRDefault="00362AC7" w:rsidP="00362AC7">
      <w:pPr>
        <w:ind w:left="720"/>
        <w:rPr>
          <w:rFonts w:asciiTheme="majorBidi" w:hAnsiTheme="majorBidi" w:cstheme="majorBidi"/>
          <w:sz w:val="24"/>
          <w:szCs w:val="24"/>
        </w:rPr>
      </w:pPr>
      <w:r w:rsidRPr="00362AC7">
        <w:rPr>
          <w:rFonts w:asciiTheme="majorBidi" w:hAnsiTheme="majorBidi" w:cstheme="majorBidi"/>
          <w:sz w:val="24"/>
          <w:szCs w:val="24"/>
        </w:rPr>
        <w:lastRenderedPageBreak/>
        <w:t>•    What significance does it hold beyond its physical function?</w:t>
      </w:r>
    </w:p>
    <w:p w14:paraId="30C25CB8" w14:textId="77777777" w:rsidR="00362AC7" w:rsidRPr="00362AC7" w:rsidRDefault="00362AC7" w:rsidP="00362AC7">
      <w:pPr>
        <w:ind w:left="720"/>
        <w:rPr>
          <w:rFonts w:asciiTheme="majorBidi" w:hAnsiTheme="majorBidi" w:cstheme="majorBidi"/>
          <w:sz w:val="24"/>
          <w:szCs w:val="24"/>
        </w:rPr>
      </w:pPr>
      <w:r w:rsidRPr="00362AC7">
        <w:rPr>
          <w:rFonts w:asciiTheme="majorBidi" w:hAnsiTheme="majorBidi" w:cstheme="majorBidi"/>
          <w:sz w:val="24"/>
          <w:szCs w:val="24"/>
        </w:rPr>
        <w:t>•    To what extent is water understood as a sign of divine creation?</w:t>
      </w:r>
    </w:p>
    <w:p w14:paraId="2B6BC1FB" w14:textId="77777777" w:rsidR="00362AC7" w:rsidRPr="00362AC7" w:rsidRDefault="00362AC7" w:rsidP="00362AC7">
      <w:pPr>
        <w:rPr>
          <w:rFonts w:asciiTheme="majorBidi" w:hAnsiTheme="majorBidi" w:cstheme="majorBidi"/>
          <w:sz w:val="24"/>
          <w:szCs w:val="24"/>
        </w:rPr>
      </w:pPr>
      <w:r w:rsidRPr="00362AC7">
        <w:rPr>
          <w:rFonts w:asciiTheme="majorBidi" w:hAnsiTheme="majorBidi" w:cstheme="majorBidi"/>
          <w:sz w:val="24"/>
          <w:szCs w:val="24"/>
        </w:rPr>
        <w:t>The aim is to understand water as a concept with theological significance.</w:t>
      </w:r>
    </w:p>
    <w:p w14:paraId="764DA19E" w14:textId="5FFD8A6E" w:rsidR="00362AC7" w:rsidRPr="00362AC7" w:rsidRDefault="00362AC7" w:rsidP="00362AC7">
      <w:pPr>
        <w:rPr>
          <w:rFonts w:asciiTheme="majorBidi" w:hAnsiTheme="majorBidi" w:cstheme="majorBidi"/>
          <w:sz w:val="24"/>
          <w:szCs w:val="24"/>
        </w:rPr>
      </w:pPr>
      <w:r w:rsidRPr="00362AC7">
        <w:rPr>
          <w:rFonts w:asciiTheme="majorBidi" w:hAnsiTheme="majorBidi" w:cstheme="majorBidi"/>
          <w:sz w:val="24"/>
          <w:szCs w:val="24"/>
        </w:rPr>
        <w:tab/>
      </w:r>
    </w:p>
    <w:p w14:paraId="6A81FD94" w14:textId="77777777" w:rsidR="00F47CDF" w:rsidRPr="00362AC7" w:rsidRDefault="00000000">
      <w:pPr>
        <w:rPr>
          <w:rFonts w:asciiTheme="majorBidi" w:hAnsiTheme="majorBidi" w:cstheme="majorBidi"/>
          <w:b/>
          <w:bCs/>
          <w:sz w:val="36"/>
          <w:szCs w:val="36"/>
        </w:rPr>
      </w:pPr>
      <w:r w:rsidRPr="00362AC7">
        <w:rPr>
          <w:rFonts w:asciiTheme="majorBidi" w:hAnsiTheme="majorBidi" w:cstheme="majorBidi"/>
          <w:b/>
          <w:bCs/>
          <w:sz w:val="36"/>
          <w:szCs w:val="36"/>
        </w:rPr>
        <w:t>2. Zamzam in the Islamic Context (20 minutes)</w:t>
      </w:r>
    </w:p>
    <w:p w14:paraId="17EA03E7" w14:textId="77777777" w:rsidR="00F47CDF" w:rsidRDefault="00000000">
      <w:pPr>
        <w:rPr>
          <w:rFonts w:asciiTheme="majorBidi" w:hAnsiTheme="majorBidi" w:cstheme="majorBidi"/>
          <w:sz w:val="24"/>
          <w:szCs w:val="24"/>
        </w:rPr>
      </w:pPr>
      <w:r w:rsidRPr="00916530">
        <w:rPr>
          <w:rFonts w:asciiTheme="majorBidi" w:hAnsiTheme="majorBidi" w:cstheme="majorBidi"/>
          <w:sz w:val="24"/>
          <w:szCs w:val="24"/>
        </w:rPr>
        <w:t>Focus on the narrative of Hajar and Ismail, origin of the Zamzam source and its spiritual meaning.</w:t>
      </w:r>
    </w:p>
    <w:p w14:paraId="5FA0F587" w14:textId="77777777" w:rsidR="00362AC7" w:rsidRPr="00362AC7" w:rsidRDefault="00362AC7" w:rsidP="00362AC7">
      <w:pPr>
        <w:rPr>
          <w:rFonts w:asciiTheme="majorBidi" w:hAnsiTheme="majorBidi" w:cstheme="majorBidi"/>
          <w:sz w:val="24"/>
          <w:szCs w:val="24"/>
        </w:rPr>
      </w:pPr>
      <w:r w:rsidRPr="00362AC7">
        <w:rPr>
          <w:rFonts w:asciiTheme="majorBidi" w:hAnsiTheme="majorBidi" w:cstheme="majorBidi"/>
          <w:sz w:val="24"/>
          <w:szCs w:val="24"/>
        </w:rPr>
        <w:t>In the second step, Zamzam is introduced as a concrete example.</w:t>
      </w:r>
    </w:p>
    <w:p w14:paraId="3CF81548" w14:textId="77777777" w:rsidR="00362AC7" w:rsidRPr="00362AC7" w:rsidRDefault="00362AC7" w:rsidP="00362AC7">
      <w:pPr>
        <w:rPr>
          <w:rFonts w:asciiTheme="majorBidi" w:hAnsiTheme="majorBidi" w:cstheme="majorBidi"/>
          <w:sz w:val="24"/>
          <w:szCs w:val="24"/>
        </w:rPr>
      </w:pPr>
      <w:r w:rsidRPr="00362AC7">
        <w:rPr>
          <w:rFonts w:asciiTheme="majorBidi" w:hAnsiTheme="majorBidi" w:cstheme="majorBidi"/>
          <w:sz w:val="24"/>
          <w:szCs w:val="24"/>
        </w:rPr>
        <w:t>Key topics:</w:t>
      </w:r>
    </w:p>
    <w:p w14:paraId="145551D0" w14:textId="4DD9FB74" w:rsidR="00362AC7" w:rsidRPr="00362AC7" w:rsidRDefault="00362AC7" w:rsidP="00362AC7">
      <w:pPr>
        <w:pStyle w:val="Listenabsatz"/>
        <w:numPr>
          <w:ilvl w:val="1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362AC7">
        <w:rPr>
          <w:rFonts w:asciiTheme="majorBidi" w:hAnsiTheme="majorBidi" w:cstheme="majorBidi"/>
          <w:sz w:val="24"/>
          <w:szCs w:val="24"/>
        </w:rPr>
        <w:t xml:space="preserve">The story of </w:t>
      </w:r>
      <w:proofErr w:type="spellStart"/>
      <w:r w:rsidRPr="00362AC7">
        <w:rPr>
          <w:rFonts w:asciiTheme="majorBidi" w:hAnsiTheme="majorBidi" w:cstheme="majorBidi"/>
          <w:sz w:val="24"/>
          <w:szCs w:val="24"/>
        </w:rPr>
        <w:t>Hāǧar</w:t>
      </w:r>
      <w:proofErr w:type="spellEnd"/>
      <w:r w:rsidRPr="00362AC7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362AC7">
        <w:rPr>
          <w:rFonts w:asciiTheme="majorBidi" w:hAnsiTheme="majorBidi" w:cstheme="majorBidi"/>
          <w:sz w:val="24"/>
          <w:szCs w:val="24"/>
        </w:rPr>
        <w:t>Ismāʿīl</w:t>
      </w:r>
      <w:proofErr w:type="spellEnd"/>
    </w:p>
    <w:p w14:paraId="28304632" w14:textId="07665036" w:rsidR="00362AC7" w:rsidRPr="00362AC7" w:rsidRDefault="00362AC7" w:rsidP="00362AC7">
      <w:pPr>
        <w:pStyle w:val="Listenabsatz"/>
        <w:numPr>
          <w:ilvl w:val="1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362AC7">
        <w:rPr>
          <w:rFonts w:asciiTheme="majorBidi" w:hAnsiTheme="majorBidi" w:cstheme="majorBidi"/>
          <w:sz w:val="24"/>
          <w:szCs w:val="24"/>
        </w:rPr>
        <w:t>The origin of the Zamzam Well</w:t>
      </w:r>
    </w:p>
    <w:p w14:paraId="1F24D7E8" w14:textId="0312F673" w:rsidR="00362AC7" w:rsidRPr="00362AC7" w:rsidRDefault="00362AC7" w:rsidP="00362AC7">
      <w:pPr>
        <w:pStyle w:val="Listenabsatz"/>
        <w:numPr>
          <w:ilvl w:val="1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362AC7">
        <w:rPr>
          <w:rFonts w:asciiTheme="majorBidi" w:hAnsiTheme="majorBidi" w:cstheme="majorBidi"/>
          <w:sz w:val="24"/>
          <w:szCs w:val="24"/>
        </w:rPr>
        <w:t>Significance in religious memory</w:t>
      </w:r>
    </w:p>
    <w:p w14:paraId="5FE55F41" w14:textId="2F4E041F" w:rsidR="00362AC7" w:rsidRPr="00362AC7" w:rsidRDefault="00362AC7" w:rsidP="00362AC7">
      <w:pPr>
        <w:pStyle w:val="Listenabsatz"/>
        <w:numPr>
          <w:ilvl w:val="0"/>
          <w:numId w:val="22"/>
        </w:numPr>
        <w:rPr>
          <w:rFonts w:asciiTheme="majorBidi" w:hAnsiTheme="majorBidi" w:cstheme="majorBidi"/>
          <w:sz w:val="24"/>
          <w:szCs w:val="24"/>
        </w:rPr>
      </w:pPr>
      <w:r w:rsidRPr="00362AC7">
        <w:rPr>
          <w:rFonts w:asciiTheme="majorBidi" w:hAnsiTheme="majorBidi" w:cstheme="majorBidi"/>
          <w:sz w:val="24"/>
          <w:szCs w:val="24"/>
        </w:rPr>
        <w:t>Connection to trust (</w:t>
      </w:r>
      <w:proofErr w:type="spellStart"/>
      <w:r w:rsidRPr="00362AC7">
        <w:rPr>
          <w:rFonts w:asciiTheme="majorBidi" w:hAnsiTheme="majorBidi" w:cstheme="majorBidi"/>
          <w:sz w:val="24"/>
          <w:szCs w:val="24"/>
        </w:rPr>
        <w:t>tawakkul</w:t>
      </w:r>
      <w:proofErr w:type="spellEnd"/>
      <w:r w:rsidRPr="00362AC7">
        <w:rPr>
          <w:rFonts w:asciiTheme="majorBidi" w:hAnsiTheme="majorBidi" w:cstheme="majorBidi"/>
          <w:sz w:val="24"/>
          <w:szCs w:val="24"/>
        </w:rPr>
        <w:t>) and divine providence</w:t>
      </w:r>
    </w:p>
    <w:p w14:paraId="7D8417FA" w14:textId="77777777" w:rsidR="00362AC7" w:rsidRPr="00362AC7" w:rsidRDefault="00362AC7" w:rsidP="00362AC7">
      <w:pPr>
        <w:rPr>
          <w:rFonts w:asciiTheme="majorBidi" w:hAnsiTheme="majorBidi" w:cstheme="majorBidi"/>
          <w:sz w:val="24"/>
          <w:szCs w:val="24"/>
        </w:rPr>
      </w:pPr>
      <w:r w:rsidRPr="00362AC7">
        <w:rPr>
          <w:rFonts w:asciiTheme="majorBidi" w:hAnsiTheme="majorBidi" w:cstheme="majorBidi"/>
          <w:sz w:val="24"/>
          <w:szCs w:val="24"/>
        </w:rPr>
        <w:t>Contextualization:</w:t>
      </w:r>
    </w:p>
    <w:p w14:paraId="4F98CA14" w14:textId="77777777" w:rsidR="00362AC7" w:rsidRPr="00362AC7" w:rsidRDefault="00362AC7" w:rsidP="00362AC7">
      <w:pPr>
        <w:rPr>
          <w:rFonts w:asciiTheme="majorBidi" w:hAnsiTheme="majorBidi" w:cstheme="majorBidi"/>
          <w:sz w:val="24"/>
          <w:szCs w:val="24"/>
        </w:rPr>
      </w:pPr>
      <w:r w:rsidRPr="00362AC7">
        <w:rPr>
          <w:rFonts w:asciiTheme="majorBidi" w:hAnsiTheme="majorBidi" w:cstheme="majorBidi"/>
          <w:sz w:val="24"/>
          <w:szCs w:val="24"/>
        </w:rPr>
        <w:t>Zamzam is not considered in isolation but understood in the context of religious practice:</w:t>
      </w:r>
    </w:p>
    <w:p w14:paraId="338D4FA3" w14:textId="5FDAF1C0" w:rsidR="00362AC7" w:rsidRPr="00362AC7" w:rsidRDefault="00362AC7" w:rsidP="00362AC7">
      <w:pPr>
        <w:pStyle w:val="Listenabsatz"/>
        <w:numPr>
          <w:ilvl w:val="1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362AC7">
        <w:rPr>
          <w:rFonts w:asciiTheme="majorBidi" w:hAnsiTheme="majorBidi" w:cstheme="majorBidi"/>
          <w:sz w:val="24"/>
          <w:szCs w:val="24"/>
        </w:rPr>
        <w:t>Connection to the pilgrimage</w:t>
      </w:r>
    </w:p>
    <w:p w14:paraId="4F34E90B" w14:textId="3D0C796F" w:rsidR="00362AC7" w:rsidRPr="00362AC7" w:rsidRDefault="00362AC7" w:rsidP="00362AC7">
      <w:pPr>
        <w:pStyle w:val="Listenabsatz"/>
        <w:numPr>
          <w:ilvl w:val="1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362AC7">
        <w:rPr>
          <w:rFonts w:asciiTheme="majorBidi" w:hAnsiTheme="majorBidi" w:cstheme="majorBidi"/>
          <w:sz w:val="24"/>
          <w:szCs w:val="24"/>
        </w:rPr>
        <w:t>Significance in the ritual context</w:t>
      </w:r>
    </w:p>
    <w:p w14:paraId="3BDD3A1E" w14:textId="60C547FC" w:rsidR="00362AC7" w:rsidRPr="00362AC7" w:rsidRDefault="00362AC7" w:rsidP="00362AC7">
      <w:pPr>
        <w:pStyle w:val="Listenabsatz"/>
        <w:numPr>
          <w:ilvl w:val="1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362AC7">
        <w:rPr>
          <w:rFonts w:asciiTheme="majorBidi" w:hAnsiTheme="majorBidi" w:cstheme="majorBidi"/>
          <w:sz w:val="24"/>
          <w:szCs w:val="24"/>
        </w:rPr>
        <w:t>Spiritual practice of drinking</w:t>
      </w:r>
    </w:p>
    <w:p w14:paraId="07A46AB8" w14:textId="20536C21" w:rsidR="00F47CDF" w:rsidRPr="00916530" w:rsidRDefault="00362AC7" w:rsidP="00362AC7">
      <w:pPr>
        <w:rPr>
          <w:rFonts w:asciiTheme="majorBidi" w:hAnsiTheme="majorBidi" w:cstheme="majorBidi"/>
          <w:sz w:val="24"/>
          <w:szCs w:val="24"/>
        </w:rPr>
      </w:pPr>
      <w:r w:rsidRPr="00362AC7">
        <w:rPr>
          <w:rFonts w:asciiTheme="majorBidi" w:hAnsiTheme="majorBidi" w:cstheme="majorBidi"/>
          <w:sz w:val="24"/>
          <w:szCs w:val="24"/>
        </w:rPr>
        <w:t>The goal is to develop a deeper understanding of Zamzam as a religious symbol and an integral part of religious practice.</w:t>
      </w:r>
    </w:p>
    <w:p w14:paraId="499ED85B" w14:textId="77777777" w:rsidR="00F47CDF" w:rsidRPr="00362AC7" w:rsidRDefault="00000000">
      <w:pPr>
        <w:rPr>
          <w:rFonts w:asciiTheme="majorBidi" w:hAnsiTheme="majorBidi" w:cstheme="majorBidi"/>
          <w:b/>
          <w:bCs/>
          <w:sz w:val="36"/>
          <w:szCs w:val="36"/>
        </w:rPr>
      </w:pPr>
      <w:r w:rsidRPr="00362AC7">
        <w:rPr>
          <w:rFonts w:asciiTheme="majorBidi" w:hAnsiTheme="majorBidi" w:cstheme="majorBidi"/>
          <w:b/>
          <w:bCs/>
          <w:sz w:val="36"/>
          <w:szCs w:val="36"/>
        </w:rPr>
        <w:t>3. Transition to the Present (10 minutes)</w:t>
      </w:r>
    </w:p>
    <w:p w14:paraId="6DDEE7C8" w14:textId="77777777" w:rsidR="00F47CDF" w:rsidRPr="00916530" w:rsidRDefault="00000000">
      <w:pPr>
        <w:rPr>
          <w:rFonts w:asciiTheme="majorBidi" w:hAnsiTheme="majorBidi" w:cstheme="majorBidi"/>
          <w:sz w:val="24"/>
          <w:szCs w:val="24"/>
        </w:rPr>
      </w:pPr>
      <w:r w:rsidRPr="00916530">
        <w:rPr>
          <w:rFonts w:asciiTheme="majorBidi" w:hAnsiTheme="majorBidi" w:cstheme="majorBidi"/>
          <w:sz w:val="24"/>
          <w:szCs w:val="24"/>
        </w:rPr>
        <w:t>Reflection on modern perception (transport, packaging, availability).</w:t>
      </w:r>
    </w:p>
    <w:p w14:paraId="08734A5A" w14:textId="77777777" w:rsidR="00362AC7" w:rsidRPr="00362AC7" w:rsidRDefault="00362AC7" w:rsidP="003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362AC7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Following the theological foundation, we move on to the present day.</w:t>
      </w:r>
    </w:p>
    <w:p w14:paraId="49F81684" w14:textId="77777777" w:rsidR="00362AC7" w:rsidRPr="00362AC7" w:rsidRDefault="00362AC7" w:rsidP="003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362AC7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Discussion point:</w:t>
      </w:r>
    </w:p>
    <w:p w14:paraId="4D84AC28" w14:textId="77777777" w:rsidR="00362AC7" w:rsidRPr="00362AC7" w:rsidRDefault="00362AC7" w:rsidP="00362AC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362AC7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lastRenderedPageBreak/>
        <w:t>• Depictions of Zamzam in modern contexts (e.g., transportation, packaging, availability)</w:t>
      </w:r>
    </w:p>
    <w:p w14:paraId="75CD4B14" w14:textId="77777777" w:rsidR="00362AC7" w:rsidRPr="00362AC7" w:rsidRDefault="00362AC7" w:rsidP="003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362AC7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Key question:</w:t>
      </w:r>
    </w:p>
    <w:p w14:paraId="1B6EE3DC" w14:textId="26986667" w:rsidR="00F47CDF" w:rsidRPr="00362AC7" w:rsidRDefault="00362AC7" w:rsidP="00362AC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362AC7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• Does the perception of a religious object change </w:t>
      </w:r>
      <w:proofErr w:type="gramStart"/>
      <w:r w:rsidRPr="00362AC7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depending</w:t>
      </w:r>
      <w:proofErr w:type="gramEnd"/>
      <w:r w:rsidRPr="00362AC7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 on its form?</w:t>
      </w:r>
    </w:p>
    <w:p w14:paraId="082840AC" w14:textId="77777777" w:rsidR="00F47CDF" w:rsidRPr="00362AC7" w:rsidRDefault="00000000">
      <w:pPr>
        <w:rPr>
          <w:rFonts w:asciiTheme="majorBidi" w:hAnsiTheme="majorBidi" w:cstheme="majorBidi"/>
          <w:b/>
          <w:bCs/>
          <w:sz w:val="36"/>
          <w:szCs w:val="36"/>
        </w:rPr>
      </w:pPr>
      <w:r w:rsidRPr="00362AC7">
        <w:rPr>
          <w:rFonts w:asciiTheme="majorBidi" w:hAnsiTheme="majorBidi" w:cstheme="majorBidi"/>
          <w:b/>
          <w:bCs/>
          <w:sz w:val="36"/>
          <w:szCs w:val="36"/>
        </w:rPr>
        <w:t>4. Analysis Phase (Group Work) (25 minutes)</w:t>
      </w:r>
    </w:p>
    <w:p w14:paraId="0B45C07B" w14:textId="77777777" w:rsidR="00F47CDF" w:rsidRDefault="00000000">
      <w:pPr>
        <w:rPr>
          <w:rFonts w:asciiTheme="majorBidi" w:hAnsiTheme="majorBidi" w:cstheme="majorBidi"/>
          <w:sz w:val="24"/>
          <w:szCs w:val="24"/>
        </w:rPr>
      </w:pPr>
      <w:r w:rsidRPr="00916530">
        <w:rPr>
          <w:rFonts w:asciiTheme="majorBidi" w:hAnsiTheme="majorBidi" w:cstheme="majorBidi"/>
          <w:sz w:val="24"/>
          <w:szCs w:val="24"/>
        </w:rPr>
        <w:t>Students analyze from multiple perspectives: religious, ritual, social, ethical.</w:t>
      </w:r>
    </w:p>
    <w:p w14:paraId="76304A81" w14:textId="77777777" w:rsidR="00362AC7" w:rsidRPr="00362AC7" w:rsidRDefault="00362AC7" w:rsidP="00362AC7">
      <w:pPr>
        <w:rPr>
          <w:rFonts w:asciiTheme="majorBidi" w:hAnsiTheme="majorBidi" w:cstheme="majorBidi"/>
          <w:sz w:val="24"/>
          <w:szCs w:val="24"/>
        </w:rPr>
      </w:pPr>
      <w:r w:rsidRPr="00362AC7">
        <w:rPr>
          <w:rFonts w:asciiTheme="majorBidi" w:hAnsiTheme="majorBidi" w:cstheme="majorBidi"/>
          <w:sz w:val="24"/>
          <w:szCs w:val="24"/>
        </w:rPr>
        <w:t>Perspectives:</w:t>
      </w:r>
    </w:p>
    <w:p w14:paraId="35A72DB3" w14:textId="77777777" w:rsidR="00362AC7" w:rsidRPr="00362AC7" w:rsidRDefault="00362AC7" w:rsidP="00362AC7">
      <w:pPr>
        <w:ind w:left="720"/>
        <w:rPr>
          <w:rFonts w:asciiTheme="majorBidi" w:hAnsiTheme="majorBidi" w:cstheme="majorBidi"/>
          <w:sz w:val="24"/>
          <w:szCs w:val="24"/>
        </w:rPr>
      </w:pPr>
      <w:r w:rsidRPr="00362AC7">
        <w:rPr>
          <w:rFonts w:asciiTheme="majorBidi" w:hAnsiTheme="majorBidi" w:cstheme="majorBidi"/>
          <w:sz w:val="24"/>
          <w:szCs w:val="24"/>
        </w:rPr>
        <w:t>1.    Religious significance</w:t>
      </w:r>
    </w:p>
    <w:p w14:paraId="69910929" w14:textId="77777777" w:rsidR="00362AC7" w:rsidRPr="00362AC7" w:rsidRDefault="00362AC7" w:rsidP="00362AC7">
      <w:pPr>
        <w:ind w:left="720"/>
        <w:rPr>
          <w:rFonts w:asciiTheme="majorBidi" w:hAnsiTheme="majorBidi" w:cstheme="majorBidi"/>
          <w:sz w:val="24"/>
          <w:szCs w:val="24"/>
        </w:rPr>
      </w:pPr>
      <w:r w:rsidRPr="00362AC7">
        <w:rPr>
          <w:rFonts w:asciiTheme="majorBidi" w:hAnsiTheme="majorBidi" w:cstheme="majorBidi"/>
          <w:sz w:val="24"/>
          <w:szCs w:val="24"/>
        </w:rPr>
        <w:t>2.    Ritual practice</w:t>
      </w:r>
    </w:p>
    <w:p w14:paraId="7C1961A0" w14:textId="77777777" w:rsidR="00362AC7" w:rsidRPr="00362AC7" w:rsidRDefault="00362AC7" w:rsidP="00362AC7">
      <w:pPr>
        <w:ind w:left="720"/>
        <w:rPr>
          <w:rFonts w:asciiTheme="majorBidi" w:hAnsiTheme="majorBidi" w:cstheme="majorBidi"/>
          <w:sz w:val="24"/>
          <w:szCs w:val="24"/>
        </w:rPr>
      </w:pPr>
      <w:r w:rsidRPr="00362AC7">
        <w:rPr>
          <w:rFonts w:asciiTheme="majorBidi" w:hAnsiTheme="majorBidi" w:cstheme="majorBidi"/>
          <w:sz w:val="24"/>
          <w:szCs w:val="24"/>
        </w:rPr>
        <w:t>3.    Social use</w:t>
      </w:r>
    </w:p>
    <w:p w14:paraId="74C3415D" w14:textId="77777777" w:rsidR="00362AC7" w:rsidRPr="00362AC7" w:rsidRDefault="00362AC7" w:rsidP="00362AC7">
      <w:pPr>
        <w:ind w:left="720"/>
        <w:rPr>
          <w:rFonts w:asciiTheme="majorBidi" w:hAnsiTheme="majorBidi" w:cstheme="majorBidi"/>
          <w:sz w:val="24"/>
          <w:szCs w:val="24"/>
        </w:rPr>
      </w:pPr>
      <w:r w:rsidRPr="00362AC7">
        <w:rPr>
          <w:rFonts w:asciiTheme="majorBidi" w:hAnsiTheme="majorBidi" w:cstheme="majorBidi"/>
          <w:sz w:val="24"/>
          <w:szCs w:val="24"/>
        </w:rPr>
        <w:t>4.    Ethical implications</w:t>
      </w:r>
    </w:p>
    <w:p w14:paraId="01AF91F0" w14:textId="77777777" w:rsidR="00362AC7" w:rsidRPr="00362AC7" w:rsidRDefault="00362AC7" w:rsidP="00362AC7">
      <w:pPr>
        <w:rPr>
          <w:rFonts w:asciiTheme="majorBidi" w:hAnsiTheme="majorBidi" w:cstheme="majorBidi"/>
          <w:sz w:val="24"/>
          <w:szCs w:val="24"/>
        </w:rPr>
      </w:pPr>
      <w:r w:rsidRPr="00362AC7">
        <w:rPr>
          <w:rFonts w:asciiTheme="majorBidi" w:hAnsiTheme="majorBidi" w:cstheme="majorBidi"/>
          <w:sz w:val="24"/>
          <w:szCs w:val="24"/>
        </w:rPr>
        <w:t>Key questions:</w:t>
      </w:r>
    </w:p>
    <w:p w14:paraId="477E4F1F" w14:textId="77777777" w:rsidR="00362AC7" w:rsidRPr="00362AC7" w:rsidRDefault="00362AC7" w:rsidP="00362AC7">
      <w:pPr>
        <w:ind w:left="720"/>
        <w:rPr>
          <w:rFonts w:asciiTheme="majorBidi" w:hAnsiTheme="majorBidi" w:cstheme="majorBidi"/>
          <w:sz w:val="24"/>
          <w:szCs w:val="24"/>
        </w:rPr>
      </w:pPr>
      <w:r w:rsidRPr="00362AC7">
        <w:rPr>
          <w:rFonts w:asciiTheme="majorBidi" w:hAnsiTheme="majorBidi" w:cstheme="majorBidi"/>
          <w:sz w:val="24"/>
          <w:szCs w:val="24"/>
        </w:rPr>
        <w:t>•    Which aspects of significance remain constant?</w:t>
      </w:r>
    </w:p>
    <w:p w14:paraId="53AE352D" w14:textId="77777777" w:rsidR="00362AC7" w:rsidRPr="00362AC7" w:rsidRDefault="00362AC7" w:rsidP="00362AC7">
      <w:pPr>
        <w:ind w:left="720"/>
        <w:rPr>
          <w:rFonts w:asciiTheme="majorBidi" w:hAnsiTheme="majorBidi" w:cstheme="majorBidi"/>
          <w:sz w:val="24"/>
          <w:szCs w:val="24"/>
        </w:rPr>
      </w:pPr>
      <w:r w:rsidRPr="00362AC7">
        <w:rPr>
          <w:rFonts w:asciiTheme="majorBidi" w:hAnsiTheme="majorBidi" w:cstheme="majorBidi"/>
          <w:sz w:val="24"/>
          <w:szCs w:val="24"/>
        </w:rPr>
        <w:t>•    How are practices changing?</w:t>
      </w:r>
    </w:p>
    <w:p w14:paraId="0DF5F8CB" w14:textId="34B6831A" w:rsidR="00F47CDF" w:rsidRPr="00916530" w:rsidRDefault="00362AC7" w:rsidP="00362AC7">
      <w:pPr>
        <w:ind w:left="720"/>
        <w:rPr>
          <w:rFonts w:asciiTheme="majorBidi" w:hAnsiTheme="majorBidi" w:cstheme="majorBidi"/>
          <w:sz w:val="24"/>
          <w:szCs w:val="24"/>
        </w:rPr>
      </w:pPr>
      <w:r w:rsidRPr="00362AC7">
        <w:rPr>
          <w:rFonts w:asciiTheme="majorBidi" w:hAnsiTheme="majorBidi" w:cstheme="majorBidi"/>
          <w:sz w:val="24"/>
          <w:szCs w:val="24"/>
        </w:rPr>
        <w:t>•    What responsibilities arise?</w:t>
      </w:r>
    </w:p>
    <w:p w14:paraId="30562983" w14:textId="77777777" w:rsidR="00F47CDF" w:rsidRDefault="00000000">
      <w:pPr>
        <w:rPr>
          <w:rFonts w:asciiTheme="majorBidi" w:hAnsiTheme="majorBidi" w:cstheme="majorBidi"/>
          <w:b/>
          <w:bCs/>
          <w:sz w:val="36"/>
          <w:szCs w:val="36"/>
        </w:rPr>
      </w:pPr>
      <w:r w:rsidRPr="00362AC7">
        <w:rPr>
          <w:rFonts w:asciiTheme="majorBidi" w:hAnsiTheme="majorBidi" w:cstheme="majorBidi"/>
          <w:b/>
          <w:bCs/>
          <w:sz w:val="36"/>
          <w:szCs w:val="36"/>
        </w:rPr>
        <w:t>5. Presentation and Discussion (10 minutes)</w:t>
      </w:r>
    </w:p>
    <w:p w14:paraId="2FC3CDEA" w14:textId="77777777" w:rsidR="000B4907" w:rsidRPr="000B4907" w:rsidRDefault="000B4907" w:rsidP="000B49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0B4907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The groups present their outcomes.</w:t>
      </w:r>
    </w:p>
    <w:p w14:paraId="05BF5DC8" w14:textId="77777777" w:rsidR="000B4907" w:rsidRPr="000B4907" w:rsidRDefault="000B4907" w:rsidP="000B49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0B4907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The focus is on:</w:t>
      </w:r>
    </w:p>
    <w:p w14:paraId="197D77FB" w14:textId="77777777" w:rsidR="000B4907" w:rsidRPr="000B4907" w:rsidRDefault="000B4907" w:rsidP="000B490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0B4907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• Comparing perspectives</w:t>
      </w:r>
    </w:p>
    <w:p w14:paraId="7D70A61B" w14:textId="77777777" w:rsidR="000B4907" w:rsidRPr="000B4907" w:rsidRDefault="000B4907" w:rsidP="000B490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0B4907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• Identifying key areas of tension</w:t>
      </w:r>
    </w:p>
    <w:p w14:paraId="65A1566A" w14:textId="77777777" w:rsidR="000B4907" w:rsidRPr="000B4907" w:rsidRDefault="000B4907" w:rsidP="000B490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0B4907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• Discussing different positions</w:t>
      </w:r>
    </w:p>
    <w:p w14:paraId="797CFD0B" w14:textId="77777777" w:rsidR="000B4907" w:rsidRPr="000B4907" w:rsidRDefault="000B4907" w:rsidP="000B49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</w:p>
    <w:p w14:paraId="4B047559" w14:textId="77777777" w:rsidR="000B4907" w:rsidRPr="000B4907" w:rsidRDefault="000B4907" w:rsidP="000B49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</w:p>
    <w:p w14:paraId="0516B5F8" w14:textId="77777777" w:rsidR="000B4907" w:rsidRPr="000B4907" w:rsidRDefault="000B4907" w:rsidP="000B49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18DBDEC5" w14:textId="77777777" w:rsidR="000B4907" w:rsidRPr="00362AC7" w:rsidRDefault="000B4907">
      <w:pPr>
        <w:rPr>
          <w:rFonts w:asciiTheme="majorBidi" w:hAnsiTheme="majorBidi" w:cstheme="majorBidi"/>
          <w:b/>
          <w:bCs/>
          <w:sz w:val="36"/>
          <w:szCs w:val="36"/>
        </w:rPr>
      </w:pPr>
    </w:p>
    <w:p w14:paraId="74834F0B" w14:textId="77777777" w:rsidR="00F47CDF" w:rsidRPr="00362AC7" w:rsidRDefault="00F47CDF">
      <w:pPr>
        <w:rPr>
          <w:rFonts w:asciiTheme="majorBidi" w:hAnsiTheme="majorBidi" w:cstheme="majorBidi"/>
          <w:b/>
          <w:bCs/>
          <w:sz w:val="36"/>
          <w:szCs w:val="36"/>
        </w:rPr>
      </w:pPr>
    </w:p>
    <w:p w14:paraId="6C7C4BA2" w14:textId="77777777" w:rsidR="00F47CDF" w:rsidRPr="00362AC7" w:rsidRDefault="00000000">
      <w:pPr>
        <w:rPr>
          <w:rFonts w:asciiTheme="majorBidi" w:hAnsiTheme="majorBidi" w:cstheme="majorBidi"/>
          <w:b/>
          <w:bCs/>
          <w:sz w:val="36"/>
          <w:szCs w:val="36"/>
        </w:rPr>
      </w:pPr>
      <w:r w:rsidRPr="00362AC7">
        <w:rPr>
          <w:rFonts w:asciiTheme="majorBidi" w:hAnsiTheme="majorBidi" w:cstheme="majorBidi"/>
          <w:b/>
          <w:bCs/>
          <w:sz w:val="36"/>
          <w:szCs w:val="36"/>
        </w:rPr>
        <w:t>6. Reflection and Transfer (10 minutes)</w:t>
      </w:r>
    </w:p>
    <w:p w14:paraId="12362291" w14:textId="77777777" w:rsidR="000B4907" w:rsidRPr="000B4907" w:rsidRDefault="000B4907" w:rsidP="000B49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0B4907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Final key question:</w:t>
      </w:r>
    </w:p>
    <w:p w14:paraId="41D8D44A" w14:textId="77777777" w:rsidR="000B4907" w:rsidRPr="000B4907" w:rsidRDefault="000B4907" w:rsidP="000B49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0B4907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What responsibilities arise from religious significance regarding the use of resources?</w:t>
      </w:r>
    </w:p>
    <w:p w14:paraId="3654FCE4" w14:textId="77777777" w:rsidR="000B4907" w:rsidRPr="000B4907" w:rsidRDefault="000B4907" w:rsidP="000B49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0B4907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Application:</w:t>
      </w:r>
    </w:p>
    <w:p w14:paraId="757680C8" w14:textId="77777777" w:rsidR="000B4907" w:rsidRPr="000B4907" w:rsidRDefault="000B4907" w:rsidP="000B490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0B4907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• Significance for religious education</w:t>
      </w:r>
    </w:p>
    <w:p w14:paraId="5E375D35" w14:textId="77777777" w:rsidR="000B4907" w:rsidRPr="000B4907" w:rsidRDefault="000B4907" w:rsidP="000B490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0B4907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• Ways to implement this in the classroom</w:t>
      </w:r>
    </w:p>
    <w:p w14:paraId="0C8FB0DC" w14:textId="5F287526" w:rsidR="000B4907" w:rsidRPr="000B4907" w:rsidRDefault="000B4907" w:rsidP="000B490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0B4907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• The role of religious education in the context of sustainability</w:t>
      </w:r>
    </w:p>
    <w:p w14:paraId="776E82C1" w14:textId="77777777" w:rsidR="00F47CDF" w:rsidRPr="00916530" w:rsidRDefault="00F47CDF">
      <w:pPr>
        <w:rPr>
          <w:rFonts w:asciiTheme="majorBidi" w:hAnsiTheme="majorBidi" w:cstheme="majorBidi"/>
          <w:sz w:val="24"/>
          <w:szCs w:val="24"/>
        </w:rPr>
      </w:pPr>
    </w:p>
    <w:p w14:paraId="0AEED0A0" w14:textId="45A838ED" w:rsidR="00F47CDF" w:rsidRPr="000B4907" w:rsidRDefault="00000000" w:rsidP="000B4907">
      <w:pPr>
        <w:rPr>
          <w:rFonts w:asciiTheme="majorBidi" w:hAnsiTheme="majorBidi" w:cstheme="majorBidi"/>
          <w:b/>
          <w:bCs/>
          <w:sz w:val="36"/>
          <w:szCs w:val="36"/>
        </w:rPr>
      </w:pPr>
      <w:r w:rsidRPr="000B4907">
        <w:rPr>
          <w:rFonts w:asciiTheme="majorBidi" w:hAnsiTheme="majorBidi" w:cstheme="majorBidi"/>
          <w:b/>
          <w:bCs/>
          <w:sz w:val="36"/>
          <w:szCs w:val="36"/>
        </w:rPr>
        <w:t>Materials</w:t>
      </w:r>
    </w:p>
    <w:p w14:paraId="06C64AB8" w14:textId="77777777" w:rsidR="00F47CDF" w:rsidRPr="000B4907" w:rsidRDefault="0000000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B4907">
        <w:rPr>
          <w:rFonts w:asciiTheme="majorBidi" w:hAnsiTheme="majorBidi" w:cstheme="majorBidi"/>
          <w:b/>
          <w:bCs/>
          <w:sz w:val="24"/>
          <w:szCs w:val="24"/>
        </w:rPr>
        <w:t>Required Materials:</w:t>
      </w:r>
    </w:p>
    <w:p w14:paraId="002D17FD" w14:textId="77777777" w:rsidR="00F47CDF" w:rsidRPr="00916530" w:rsidRDefault="00000000">
      <w:pPr>
        <w:rPr>
          <w:rFonts w:asciiTheme="majorBidi" w:hAnsiTheme="majorBidi" w:cstheme="majorBidi"/>
          <w:sz w:val="24"/>
          <w:szCs w:val="24"/>
        </w:rPr>
      </w:pPr>
      <w:r w:rsidRPr="00916530">
        <w:rPr>
          <w:rFonts w:asciiTheme="majorBidi" w:hAnsiTheme="majorBidi" w:cstheme="majorBidi"/>
          <w:sz w:val="24"/>
          <w:szCs w:val="24"/>
        </w:rPr>
        <w:t>· Qur’anic verses (with translation)</w:t>
      </w:r>
    </w:p>
    <w:p w14:paraId="5CFDFFA7" w14:textId="77777777" w:rsidR="00F47CDF" w:rsidRPr="00916530" w:rsidRDefault="00000000">
      <w:pPr>
        <w:rPr>
          <w:rFonts w:asciiTheme="majorBidi" w:hAnsiTheme="majorBidi" w:cstheme="majorBidi"/>
          <w:sz w:val="24"/>
          <w:szCs w:val="24"/>
        </w:rPr>
      </w:pPr>
      <w:r w:rsidRPr="00916530">
        <w:rPr>
          <w:rFonts w:asciiTheme="majorBidi" w:hAnsiTheme="majorBidi" w:cstheme="majorBidi"/>
          <w:sz w:val="24"/>
          <w:szCs w:val="24"/>
        </w:rPr>
        <w:t>· Text on the Zamzam narrative</w:t>
      </w:r>
    </w:p>
    <w:p w14:paraId="17459319" w14:textId="77777777" w:rsidR="00F47CDF" w:rsidRPr="00916530" w:rsidRDefault="00000000">
      <w:pPr>
        <w:rPr>
          <w:rFonts w:asciiTheme="majorBidi" w:hAnsiTheme="majorBidi" w:cstheme="majorBidi"/>
          <w:sz w:val="24"/>
          <w:szCs w:val="24"/>
        </w:rPr>
      </w:pPr>
      <w:r w:rsidRPr="00916530">
        <w:rPr>
          <w:rFonts w:asciiTheme="majorBidi" w:hAnsiTheme="majorBidi" w:cstheme="majorBidi"/>
          <w:sz w:val="24"/>
          <w:szCs w:val="24"/>
        </w:rPr>
        <w:t>· Presentation (theological input)</w:t>
      </w:r>
    </w:p>
    <w:p w14:paraId="30DBB85F" w14:textId="75F7FCC0" w:rsidR="00F47CDF" w:rsidRPr="000B4907" w:rsidRDefault="00000000" w:rsidP="000B4907">
      <w:pPr>
        <w:rPr>
          <w:rFonts w:asciiTheme="majorBidi" w:hAnsiTheme="majorBidi" w:cstheme="majorBidi"/>
          <w:sz w:val="24"/>
          <w:szCs w:val="24"/>
        </w:rPr>
      </w:pPr>
      <w:r w:rsidRPr="00916530">
        <w:rPr>
          <w:rFonts w:asciiTheme="majorBidi" w:hAnsiTheme="majorBidi" w:cstheme="majorBidi"/>
          <w:sz w:val="24"/>
          <w:szCs w:val="24"/>
        </w:rPr>
        <w:t>· Group work material</w:t>
      </w:r>
    </w:p>
    <w:p w14:paraId="783CF252" w14:textId="77777777" w:rsidR="00F47CDF" w:rsidRPr="000B4907" w:rsidRDefault="0000000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B4907">
        <w:rPr>
          <w:rFonts w:asciiTheme="majorBidi" w:hAnsiTheme="majorBidi" w:cstheme="majorBidi"/>
          <w:b/>
          <w:bCs/>
          <w:sz w:val="24"/>
          <w:szCs w:val="24"/>
        </w:rPr>
        <w:t>Additional Materials:</w:t>
      </w:r>
    </w:p>
    <w:p w14:paraId="55291D83" w14:textId="77777777" w:rsidR="00F47CDF" w:rsidRPr="00916530" w:rsidRDefault="00000000">
      <w:pPr>
        <w:rPr>
          <w:rFonts w:asciiTheme="majorBidi" w:hAnsiTheme="majorBidi" w:cstheme="majorBidi"/>
          <w:sz w:val="24"/>
          <w:szCs w:val="24"/>
        </w:rPr>
      </w:pPr>
      <w:r w:rsidRPr="00916530">
        <w:rPr>
          <w:rFonts w:asciiTheme="majorBidi" w:hAnsiTheme="majorBidi" w:cstheme="majorBidi"/>
          <w:sz w:val="24"/>
          <w:szCs w:val="24"/>
        </w:rPr>
        <w:lastRenderedPageBreak/>
        <w:t>· Hadith on water</w:t>
      </w:r>
    </w:p>
    <w:p w14:paraId="255E0FD2" w14:textId="77777777" w:rsidR="00F47CDF" w:rsidRPr="00916530" w:rsidRDefault="00000000">
      <w:pPr>
        <w:rPr>
          <w:rFonts w:asciiTheme="majorBidi" w:hAnsiTheme="majorBidi" w:cstheme="majorBidi"/>
          <w:sz w:val="24"/>
          <w:szCs w:val="24"/>
        </w:rPr>
      </w:pPr>
      <w:r w:rsidRPr="00916530">
        <w:rPr>
          <w:rFonts w:asciiTheme="majorBidi" w:hAnsiTheme="majorBidi" w:cstheme="majorBidi"/>
          <w:sz w:val="24"/>
          <w:szCs w:val="24"/>
        </w:rPr>
        <w:t>· Texts on environmental ethics</w:t>
      </w:r>
    </w:p>
    <w:p w14:paraId="2491ADFA" w14:textId="77777777" w:rsidR="00F47CDF" w:rsidRPr="00916530" w:rsidRDefault="00000000">
      <w:pPr>
        <w:rPr>
          <w:rFonts w:asciiTheme="majorBidi" w:hAnsiTheme="majorBidi" w:cstheme="majorBidi"/>
          <w:sz w:val="24"/>
          <w:szCs w:val="24"/>
        </w:rPr>
      </w:pPr>
      <w:r w:rsidRPr="00916530">
        <w:rPr>
          <w:rFonts w:asciiTheme="majorBidi" w:hAnsiTheme="majorBidi" w:cstheme="majorBidi"/>
          <w:sz w:val="24"/>
          <w:szCs w:val="24"/>
        </w:rPr>
        <w:t xml:space="preserve">· </w:t>
      </w:r>
      <w:proofErr w:type="gramStart"/>
      <w:r w:rsidRPr="00916530">
        <w:rPr>
          <w:rFonts w:asciiTheme="majorBidi" w:hAnsiTheme="majorBidi" w:cstheme="majorBidi"/>
          <w:sz w:val="24"/>
          <w:szCs w:val="24"/>
        </w:rPr>
        <w:t>visual</w:t>
      </w:r>
      <w:proofErr w:type="gramEnd"/>
      <w:r w:rsidRPr="00916530">
        <w:rPr>
          <w:rFonts w:asciiTheme="majorBidi" w:hAnsiTheme="majorBidi" w:cstheme="majorBidi"/>
          <w:sz w:val="24"/>
          <w:szCs w:val="24"/>
        </w:rPr>
        <w:t xml:space="preserve"> materials if applicable</w:t>
      </w:r>
    </w:p>
    <w:p w14:paraId="03CC1CA0" w14:textId="77777777" w:rsidR="00F47CDF" w:rsidRPr="000B4907" w:rsidRDefault="00F47CDF">
      <w:pPr>
        <w:rPr>
          <w:rFonts w:asciiTheme="majorBidi" w:hAnsiTheme="majorBidi" w:cstheme="majorBidi"/>
          <w:b/>
          <w:bCs/>
          <w:sz w:val="36"/>
          <w:szCs w:val="36"/>
        </w:rPr>
      </w:pPr>
    </w:p>
    <w:p w14:paraId="4872E092" w14:textId="77777777" w:rsidR="00F47CDF" w:rsidRPr="000B4907" w:rsidRDefault="00000000">
      <w:pPr>
        <w:rPr>
          <w:rFonts w:asciiTheme="majorBidi" w:hAnsiTheme="majorBidi" w:cstheme="majorBidi"/>
          <w:b/>
          <w:bCs/>
          <w:sz w:val="36"/>
          <w:szCs w:val="36"/>
        </w:rPr>
      </w:pPr>
      <w:r w:rsidRPr="000B4907">
        <w:rPr>
          <w:rFonts w:asciiTheme="majorBidi" w:hAnsiTheme="majorBidi" w:cstheme="majorBidi"/>
          <w:b/>
          <w:bCs/>
          <w:sz w:val="36"/>
          <w:szCs w:val="36"/>
        </w:rPr>
        <w:t>Student-developed Materials:</w:t>
      </w:r>
    </w:p>
    <w:p w14:paraId="7A1E0E96" w14:textId="77777777" w:rsidR="00F47CDF" w:rsidRPr="00916530" w:rsidRDefault="00000000" w:rsidP="000B4907">
      <w:pPr>
        <w:ind w:left="720"/>
        <w:rPr>
          <w:rFonts w:asciiTheme="majorBidi" w:hAnsiTheme="majorBidi" w:cstheme="majorBidi"/>
          <w:sz w:val="24"/>
          <w:szCs w:val="24"/>
        </w:rPr>
      </w:pPr>
      <w:r w:rsidRPr="00916530">
        <w:rPr>
          <w:rFonts w:asciiTheme="majorBidi" w:hAnsiTheme="majorBidi" w:cstheme="majorBidi"/>
          <w:sz w:val="24"/>
          <w:szCs w:val="24"/>
        </w:rPr>
        <w:t xml:space="preserve">· </w:t>
      </w:r>
      <w:proofErr w:type="gramStart"/>
      <w:r w:rsidRPr="00916530">
        <w:rPr>
          <w:rFonts w:asciiTheme="majorBidi" w:hAnsiTheme="majorBidi" w:cstheme="majorBidi"/>
          <w:sz w:val="24"/>
          <w:szCs w:val="24"/>
        </w:rPr>
        <w:t>lesson</w:t>
      </w:r>
      <w:proofErr w:type="gramEnd"/>
      <w:r w:rsidRPr="00916530">
        <w:rPr>
          <w:rFonts w:asciiTheme="majorBidi" w:hAnsiTheme="majorBidi" w:cstheme="majorBidi"/>
          <w:sz w:val="24"/>
          <w:szCs w:val="24"/>
        </w:rPr>
        <w:t xml:space="preserve"> plans</w:t>
      </w:r>
    </w:p>
    <w:p w14:paraId="6E22909E" w14:textId="77777777" w:rsidR="00F47CDF" w:rsidRPr="00916530" w:rsidRDefault="00000000" w:rsidP="000B4907">
      <w:pPr>
        <w:ind w:left="720"/>
        <w:rPr>
          <w:rFonts w:asciiTheme="majorBidi" w:hAnsiTheme="majorBidi" w:cstheme="majorBidi"/>
          <w:sz w:val="24"/>
          <w:szCs w:val="24"/>
        </w:rPr>
      </w:pPr>
      <w:r w:rsidRPr="00916530">
        <w:rPr>
          <w:rFonts w:asciiTheme="majorBidi" w:hAnsiTheme="majorBidi" w:cstheme="majorBidi"/>
          <w:sz w:val="24"/>
          <w:szCs w:val="24"/>
        </w:rPr>
        <w:t xml:space="preserve">· </w:t>
      </w:r>
      <w:proofErr w:type="gramStart"/>
      <w:r w:rsidRPr="00916530">
        <w:rPr>
          <w:rFonts w:asciiTheme="majorBidi" w:hAnsiTheme="majorBidi" w:cstheme="majorBidi"/>
          <w:sz w:val="24"/>
          <w:szCs w:val="24"/>
        </w:rPr>
        <w:t>reflection</w:t>
      </w:r>
      <w:proofErr w:type="gramEnd"/>
      <w:r w:rsidRPr="00916530">
        <w:rPr>
          <w:rFonts w:asciiTheme="majorBidi" w:hAnsiTheme="majorBidi" w:cstheme="majorBidi"/>
          <w:sz w:val="24"/>
          <w:szCs w:val="24"/>
        </w:rPr>
        <w:t xml:space="preserve"> tasks</w:t>
      </w:r>
    </w:p>
    <w:p w14:paraId="3F12EE9E" w14:textId="77777777" w:rsidR="00F47CDF" w:rsidRPr="00916530" w:rsidRDefault="00000000" w:rsidP="000B4907">
      <w:pPr>
        <w:ind w:left="720"/>
        <w:rPr>
          <w:rFonts w:asciiTheme="majorBidi" w:hAnsiTheme="majorBidi" w:cstheme="majorBidi"/>
          <w:sz w:val="24"/>
          <w:szCs w:val="24"/>
        </w:rPr>
      </w:pPr>
      <w:r w:rsidRPr="00916530">
        <w:rPr>
          <w:rFonts w:asciiTheme="majorBidi" w:hAnsiTheme="majorBidi" w:cstheme="majorBidi"/>
          <w:sz w:val="24"/>
          <w:szCs w:val="24"/>
        </w:rPr>
        <w:t xml:space="preserve">· </w:t>
      </w:r>
      <w:proofErr w:type="gramStart"/>
      <w:r w:rsidRPr="00916530">
        <w:rPr>
          <w:rFonts w:asciiTheme="majorBidi" w:hAnsiTheme="majorBidi" w:cstheme="majorBidi"/>
          <w:sz w:val="24"/>
          <w:szCs w:val="24"/>
        </w:rPr>
        <w:t>discussion</w:t>
      </w:r>
      <w:proofErr w:type="gramEnd"/>
      <w:r w:rsidRPr="00916530">
        <w:rPr>
          <w:rFonts w:asciiTheme="majorBidi" w:hAnsiTheme="majorBidi" w:cstheme="majorBidi"/>
          <w:sz w:val="24"/>
          <w:szCs w:val="24"/>
        </w:rPr>
        <w:t xml:space="preserve"> questions</w:t>
      </w:r>
    </w:p>
    <w:p w14:paraId="5458E88E" w14:textId="77777777" w:rsidR="00F47CDF" w:rsidRPr="00916530" w:rsidRDefault="00000000" w:rsidP="000B4907">
      <w:pPr>
        <w:ind w:left="720"/>
        <w:rPr>
          <w:rFonts w:asciiTheme="majorBidi" w:hAnsiTheme="majorBidi" w:cstheme="majorBidi"/>
          <w:sz w:val="24"/>
          <w:szCs w:val="24"/>
        </w:rPr>
      </w:pPr>
      <w:r w:rsidRPr="00916530">
        <w:rPr>
          <w:rFonts w:asciiTheme="majorBidi" w:hAnsiTheme="majorBidi" w:cstheme="majorBidi"/>
          <w:sz w:val="24"/>
          <w:szCs w:val="24"/>
        </w:rPr>
        <w:t xml:space="preserve">· </w:t>
      </w:r>
      <w:proofErr w:type="gramStart"/>
      <w:r w:rsidRPr="00916530">
        <w:rPr>
          <w:rFonts w:asciiTheme="majorBidi" w:hAnsiTheme="majorBidi" w:cstheme="majorBidi"/>
          <w:sz w:val="24"/>
          <w:szCs w:val="24"/>
        </w:rPr>
        <w:t>didactic</w:t>
      </w:r>
      <w:proofErr w:type="gramEnd"/>
      <w:r w:rsidRPr="00916530">
        <w:rPr>
          <w:rFonts w:asciiTheme="majorBidi" w:hAnsiTheme="majorBidi" w:cstheme="majorBidi"/>
          <w:sz w:val="24"/>
          <w:szCs w:val="24"/>
        </w:rPr>
        <w:t xml:space="preserve"> concepts</w:t>
      </w:r>
    </w:p>
    <w:p w14:paraId="798C4B33" w14:textId="77777777" w:rsidR="00916530" w:rsidRPr="00916530" w:rsidRDefault="00916530">
      <w:pPr>
        <w:rPr>
          <w:rFonts w:asciiTheme="majorBidi" w:hAnsiTheme="majorBidi" w:cstheme="majorBidi"/>
          <w:sz w:val="24"/>
          <w:szCs w:val="24"/>
        </w:rPr>
      </w:pPr>
    </w:p>
    <w:sectPr w:rsidR="00916530" w:rsidRPr="00916530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00178E" w14:textId="77777777" w:rsidR="00EB2DB3" w:rsidRDefault="00EB2DB3" w:rsidP="00916530">
      <w:pPr>
        <w:spacing w:after="0" w:line="240" w:lineRule="auto"/>
      </w:pPr>
      <w:r>
        <w:separator/>
      </w:r>
    </w:p>
  </w:endnote>
  <w:endnote w:type="continuationSeparator" w:id="0">
    <w:p w14:paraId="5D2C502E" w14:textId="77777777" w:rsidR="00EB2DB3" w:rsidRDefault="00EB2DB3" w:rsidP="00916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E59F9" w14:textId="77777777" w:rsidR="00916530" w:rsidRPr="00DB26AE" w:rsidRDefault="00916530" w:rsidP="00916530">
    <w:r>
      <w:rPr>
        <w:noProof/>
      </w:rPr>
      <w:drawing>
        <wp:anchor distT="0" distB="0" distL="0" distR="0" simplePos="0" relativeHeight="251661312" behindDoc="0" locked="0" layoutInCell="1" allowOverlap="1" wp14:anchorId="379485F9" wp14:editId="57E48303">
          <wp:simplePos x="0" y="0"/>
          <wp:positionH relativeFrom="margin">
            <wp:posOffset>-2328</wp:posOffset>
          </wp:positionH>
          <wp:positionV relativeFrom="line">
            <wp:posOffset>126788</wp:posOffset>
          </wp:positionV>
          <wp:extent cx="965200" cy="404974"/>
          <wp:effectExtent l="0" t="0" r="0" b="1905"/>
          <wp:wrapNone/>
          <wp:docPr id="1614654970" name="officeArt object" descr="Die Professu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Die Professur" descr="Die Professur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76802" cy="40984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2336" behindDoc="0" locked="0" layoutInCell="1" allowOverlap="1" wp14:anchorId="7482F6F5" wp14:editId="5F491248">
          <wp:simplePos x="0" y="0"/>
          <wp:positionH relativeFrom="margin">
            <wp:posOffset>4273339</wp:posOffset>
          </wp:positionH>
          <wp:positionV relativeFrom="line">
            <wp:posOffset>194521</wp:posOffset>
          </wp:positionV>
          <wp:extent cx="1034838" cy="239040"/>
          <wp:effectExtent l="0" t="0" r="0" b="2540"/>
          <wp:wrapNone/>
          <wp:docPr id="320698832" name="officeArt object" descr="International Islamic University Malaysia | Land Port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0" name="International Islamic University Malaysia | Land Portal" descr="International Islamic University Malaysia | Land Portal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34838" cy="23904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B26AE">
      <w:tab/>
    </w:r>
    <w:r w:rsidRPr="00DB26AE">
      <w:tab/>
    </w:r>
    <w:r w:rsidRPr="00DB26AE">
      <w:tab/>
      <w:t xml:space="preserve"> </w:t>
    </w:r>
    <w:r w:rsidRPr="00D102BE">
      <w:fldChar w:fldCharType="begin"/>
    </w:r>
    <w:r w:rsidRPr="00DB26AE">
      <w:instrText xml:space="preserve"> INCLUDEPICTURE "/Users/aminaboumaaiz/Library/Group Containers/UBF8T346G9.ms/WebArchiveCopyPasteTempFiles/com.microsoft.Word/page1image26849856" \* MERGEFORMATINET </w:instrText>
    </w:r>
    <w:r w:rsidRPr="00D102BE">
      <w:fldChar w:fldCharType="separate"/>
    </w:r>
    <w:r w:rsidRPr="00D102BE">
      <w:rPr>
        <w:noProof/>
      </w:rPr>
      <w:drawing>
        <wp:inline distT="0" distB="0" distL="0" distR="0" wp14:anchorId="114F48F9" wp14:editId="29AF32C1">
          <wp:extent cx="468889" cy="425310"/>
          <wp:effectExtent l="0" t="0" r="1270" b="0"/>
          <wp:docPr id="686404061" name="Grafik 2" descr="page1image268498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age1image2684985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039" cy="449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102BE">
      <w:fldChar w:fldCharType="end"/>
    </w:r>
    <w:r w:rsidRPr="00DB26AE">
      <w:t xml:space="preserve">       </w:t>
    </w:r>
    <w:r>
      <w:fldChar w:fldCharType="begin"/>
    </w:r>
    <w:r w:rsidRPr="00DB26AE">
      <w:instrText xml:space="preserve"> INCLUDEPICTURE "/Users/aminaboumaaiz/Library/Group Containers/UBF8T346G9.ms/WebArchiveCopyPasteTempFiles/com.microsoft.Word/cid3102614946*ii_lxu6w52u2" \* MERGEFORMATINET </w:instrText>
    </w:r>
    <w:r>
      <w:fldChar w:fldCharType="separate"/>
    </w:r>
    <w:r>
      <w:rPr>
        <w:noProof/>
      </w:rPr>
      <w:drawing>
        <wp:inline distT="0" distB="0" distL="0" distR="0" wp14:anchorId="413AD5BA" wp14:editId="09262295">
          <wp:extent cx="642938" cy="434340"/>
          <wp:effectExtent l="0" t="0" r="5080" b="0"/>
          <wp:docPr id="1795182241" name="Grafik 1" descr="Ein Bild, das Schrift, Logo, Design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675186" name="Grafik 1" descr="Ein Bild, das Schrift, Logo, Design, Grafiken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312" cy="4514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 w:rsidRPr="00DB26AE">
      <w:t xml:space="preserve">           </w:t>
    </w:r>
    <w:r w:rsidRPr="00DB26AE">
      <w:rPr>
        <w:rFonts w:asciiTheme="majorBidi" w:hAnsiTheme="majorBidi" w:cstheme="majorBidi"/>
        <w:noProof/>
      </w:rPr>
      <w:drawing>
        <wp:inline distT="0" distB="0" distL="0" distR="0" wp14:anchorId="170951B9" wp14:editId="5B90E465">
          <wp:extent cx="554126" cy="286809"/>
          <wp:effectExtent l="0" t="0" r="5080" b="5715"/>
          <wp:docPr id="286263959" name="Grafik 1" descr="Ein Bild, das Text, Schrift, Logo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436146" name="Grafik 1" descr="Ein Bild, das Text, Schrift, Logo, Grafiken enthält.&#10;&#10;Automatisch generierte Beschreibung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603112" cy="3121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0E9C71" w14:textId="77777777" w:rsidR="00916530" w:rsidRDefault="00916530" w:rsidP="00916530">
    <w:pPr>
      <w:pStyle w:val="Fuzeile"/>
    </w:pPr>
  </w:p>
  <w:p w14:paraId="33134BDC" w14:textId="77777777" w:rsidR="00916530" w:rsidRPr="00916530" w:rsidRDefault="00916530" w:rsidP="0091653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6EE290" w14:textId="77777777" w:rsidR="00EB2DB3" w:rsidRDefault="00EB2DB3" w:rsidP="00916530">
      <w:pPr>
        <w:spacing w:after="0" w:line="240" w:lineRule="auto"/>
      </w:pPr>
      <w:r>
        <w:separator/>
      </w:r>
    </w:p>
  </w:footnote>
  <w:footnote w:type="continuationSeparator" w:id="0">
    <w:p w14:paraId="2036564C" w14:textId="77777777" w:rsidR="00EB2DB3" w:rsidRDefault="00EB2DB3" w:rsidP="00916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664FEC" w14:textId="77777777" w:rsidR="00916530" w:rsidRDefault="00916530" w:rsidP="00916530">
    <w:pPr>
      <w:pStyle w:val="Kopfzeile"/>
      <w:jc w:val="right"/>
    </w:pPr>
    <w:r w:rsidRPr="00C25D15">
      <w:rPr>
        <w:rFonts w:asciiTheme="majorBidi" w:hAnsiTheme="majorBidi" w:cstheme="majorBidi"/>
        <w:noProof/>
      </w:rPr>
      <w:drawing>
        <wp:anchor distT="0" distB="0" distL="114300" distR="114300" simplePos="0" relativeHeight="251659264" behindDoc="0" locked="0" layoutInCell="1" allowOverlap="1" wp14:anchorId="626364F5" wp14:editId="1A24FCAC">
          <wp:simplePos x="0" y="0"/>
          <wp:positionH relativeFrom="column">
            <wp:posOffset>-401855</wp:posOffset>
          </wp:positionH>
          <wp:positionV relativeFrom="paragraph">
            <wp:posOffset>41223</wp:posOffset>
          </wp:positionV>
          <wp:extent cx="2155567" cy="432313"/>
          <wp:effectExtent l="0" t="0" r="3810" b="0"/>
          <wp:wrapNone/>
          <wp:docPr id="1452326307" name="Grafik 1452326307" descr="Ein Bild, das Electric Blue (Farbe), Logo, Grafiken, Schrif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Electric Blue (Farbe), Logo, Grafiken, Schrift enthält.&#10;&#10;Automatisch generierte Beschreibu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962" b="33529"/>
                  <a:stretch/>
                </pic:blipFill>
                <pic:spPr bwMode="auto">
                  <a:xfrm>
                    <a:off x="0" y="0"/>
                    <a:ext cx="2240866" cy="449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41365">
      <w:rPr>
        <w:rFonts w:asciiTheme="majorBidi" w:eastAsia="Times New Roman" w:hAnsiTheme="majorBidi" w:cstheme="majorBidi"/>
        <w:iCs/>
        <w:noProof/>
        <w:color w:val="365F91" w:themeColor="accent1" w:themeShade="BF"/>
      </w:rPr>
      <w:drawing>
        <wp:inline distT="0" distB="0" distL="0" distR="0" wp14:anchorId="17FE1B05" wp14:editId="0A5F3BB4">
          <wp:extent cx="2167500" cy="672500"/>
          <wp:effectExtent l="0" t="0" r="4445" b="635"/>
          <wp:docPr id="13" name="Grafik 12" descr="Ein Bild, das Schrift, Grafiken, weiß, Text enthält.&#10;&#10;Automatisch generierte Beschreibung">
            <a:extLst xmlns:a="http://schemas.openxmlformats.org/drawingml/2006/main">
              <a:ext uri="{FF2B5EF4-FFF2-40B4-BE49-F238E27FC236}">
                <a16:creationId xmlns:a16="http://schemas.microsoft.com/office/drawing/2014/main" id="{2D2BD21C-50B2-5681-C76E-77E34C0472B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2" descr="Ein Bild, das Schrift, Grafiken, weiß, Text enthält.&#10;&#10;Automatisch generierte Beschreibung">
                    <a:extLst>
                      <a:ext uri="{FF2B5EF4-FFF2-40B4-BE49-F238E27FC236}">
                        <a16:creationId xmlns:a16="http://schemas.microsoft.com/office/drawing/2014/main" id="{2D2BD21C-50B2-5681-C76E-77E34C0472B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59681" cy="7011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14F762" w14:textId="77777777" w:rsidR="00916530" w:rsidRDefault="00916530" w:rsidP="00916530">
    <w:pPr>
      <w:pStyle w:val="Kopfzeile"/>
    </w:pPr>
  </w:p>
  <w:p w14:paraId="43FEB059" w14:textId="77777777" w:rsidR="00916530" w:rsidRPr="00916530" w:rsidRDefault="00916530" w:rsidP="0091653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3857B83"/>
    <w:multiLevelType w:val="hybridMultilevel"/>
    <w:tmpl w:val="D5C0DA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18A990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371114"/>
    <w:multiLevelType w:val="hybridMultilevel"/>
    <w:tmpl w:val="D6DAF518"/>
    <w:lvl w:ilvl="0" w:tplc="49D61012">
      <w:start w:val="1"/>
      <w:numFmt w:val="bullet"/>
      <w:lvlText w:val="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4614B"/>
    <w:multiLevelType w:val="hybridMultilevel"/>
    <w:tmpl w:val="95ECF7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44E24"/>
    <w:multiLevelType w:val="hybridMultilevel"/>
    <w:tmpl w:val="34A28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D619FA"/>
    <w:multiLevelType w:val="hybridMultilevel"/>
    <w:tmpl w:val="B4CED328"/>
    <w:lvl w:ilvl="0" w:tplc="63088BDA">
      <w:start w:val="1"/>
      <w:numFmt w:val="bullet"/>
      <w:lvlText w:val="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3A1665"/>
    <w:multiLevelType w:val="hybridMultilevel"/>
    <w:tmpl w:val="CA8295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E13EC8"/>
    <w:multiLevelType w:val="hybridMultilevel"/>
    <w:tmpl w:val="8A14970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48E0389"/>
    <w:multiLevelType w:val="hybridMultilevel"/>
    <w:tmpl w:val="6428F30A"/>
    <w:lvl w:ilvl="0" w:tplc="1B60A19C">
      <w:start w:val="1"/>
      <w:numFmt w:val="bullet"/>
      <w:lvlText w:val="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4B79C0"/>
    <w:multiLevelType w:val="hybridMultilevel"/>
    <w:tmpl w:val="053AC444"/>
    <w:lvl w:ilvl="0" w:tplc="2EE21A22">
      <w:start w:val="1"/>
      <w:numFmt w:val="bullet"/>
      <w:lvlText w:val="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143628"/>
    <w:multiLevelType w:val="hybridMultilevel"/>
    <w:tmpl w:val="07B88C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577210"/>
    <w:multiLevelType w:val="hybridMultilevel"/>
    <w:tmpl w:val="3BFEE0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992DB3"/>
    <w:multiLevelType w:val="hybridMultilevel"/>
    <w:tmpl w:val="D71E50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B368B2"/>
    <w:multiLevelType w:val="hybridMultilevel"/>
    <w:tmpl w:val="6CB4D4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849477">
    <w:abstractNumId w:val="8"/>
  </w:num>
  <w:num w:numId="2" w16cid:durableId="738673767">
    <w:abstractNumId w:val="6"/>
  </w:num>
  <w:num w:numId="3" w16cid:durableId="2095083072">
    <w:abstractNumId w:val="5"/>
  </w:num>
  <w:num w:numId="4" w16cid:durableId="1225603403">
    <w:abstractNumId w:val="4"/>
  </w:num>
  <w:num w:numId="5" w16cid:durableId="936208841">
    <w:abstractNumId w:val="7"/>
  </w:num>
  <w:num w:numId="6" w16cid:durableId="1483304261">
    <w:abstractNumId w:val="3"/>
  </w:num>
  <w:num w:numId="7" w16cid:durableId="175964385">
    <w:abstractNumId w:val="2"/>
  </w:num>
  <w:num w:numId="8" w16cid:durableId="255528589">
    <w:abstractNumId w:val="1"/>
  </w:num>
  <w:num w:numId="9" w16cid:durableId="394208876">
    <w:abstractNumId w:val="0"/>
  </w:num>
  <w:num w:numId="10" w16cid:durableId="621805630">
    <w:abstractNumId w:val="21"/>
  </w:num>
  <w:num w:numId="11" w16cid:durableId="385421994">
    <w:abstractNumId w:val="10"/>
  </w:num>
  <w:num w:numId="12" w16cid:durableId="682241825">
    <w:abstractNumId w:val="9"/>
  </w:num>
  <w:num w:numId="13" w16cid:durableId="1878929770">
    <w:abstractNumId w:val="20"/>
  </w:num>
  <w:num w:numId="14" w16cid:durableId="1776442335">
    <w:abstractNumId w:val="13"/>
  </w:num>
  <w:num w:numId="15" w16cid:durableId="259023778">
    <w:abstractNumId w:val="12"/>
  </w:num>
  <w:num w:numId="16" w16cid:durableId="218052392">
    <w:abstractNumId w:val="14"/>
  </w:num>
  <w:num w:numId="17" w16cid:durableId="622924694">
    <w:abstractNumId w:val="16"/>
  </w:num>
  <w:num w:numId="18" w16cid:durableId="496968176">
    <w:abstractNumId w:val="19"/>
  </w:num>
  <w:num w:numId="19" w16cid:durableId="951862306">
    <w:abstractNumId w:val="11"/>
  </w:num>
  <w:num w:numId="20" w16cid:durableId="1103576458">
    <w:abstractNumId w:val="17"/>
  </w:num>
  <w:num w:numId="21" w16cid:durableId="1531843401">
    <w:abstractNumId w:val="18"/>
  </w:num>
  <w:num w:numId="22" w16cid:durableId="177497718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4907"/>
    <w:rsid w:val="0015074B"/>
    <w:rsid w:val="00234EC9"/>
    <w:rsid w:val="0029639D"/>
    <w:rsid w:val="00326F90"/>
    <w:rsid w:val="00362AC7"/>
    <w:rsid w:val="00776F8A"/>
    <w:rsid w:val="007B3D06"/>
    <w:rsid w:val="007D481C"/>
    <w:rsid w:val="00916530"/>
    <w:rsid w:val="00AA1D8D"/>
    <w:rsid w:val="00B47730"/>
    <w:rsid w:val="00CB0664"/>
    <w:rsid w:val="00EB2DB3"/>
    <w:rsid w:val="00F47CD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E5B629"/>
  <w14:defaultImageDpi w14:val="300"/>
  <w15:docId w15:val="{265D056D-0E10-8941-B0E2-930AD72E0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tandardWeb">
    <w:name w:val="Normal (Web)"/>
    <w:basedOn w:val="Standard"/>
    <w:uiPriority w:val="99"/>
    <w:semiHidden/>
    <w:unhideWhenUsed/>
    <w:rsid w:val="00362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table" w:customStyle="1" w:styleId="TableNormal">
    <w:name w:val="Table Normal"/>
    <w:rsid w:val="00234EC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de-DE"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04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5" Type="http://schemas.openxmlformats.org/officeDocument/2006/relationships/image" Target="media/image7.pn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930</Words>
  <Characters>5862</Characters>
  <Application>Microsoft Office Word</Application>
  <DocSecurity>0</DocSecurity>
  <Lines>48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6779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Amina Boumaaiz</cp:lastModifiedBy>
  <cp:revision>3</cp:revision>
  <dcterms:created xsi:type="dcterms:W3CDTF">2013-12-23T23:15:00Z</dcterms:created>
  <dcterms:modified xsi:type="dcterms:W3CDTF">2026-05-05T20:19:00Z</dcterms:modified>
  <cp:category/>
</cp:coreProperties>
</file>